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A9" w:rsidRDefault="002324CA" w:rsidP="004B7AA9">
      <w:pPr>
        <w:pStyle w:val="Standard"/>
        <w:ind w:left="5672" w:firstLine="709"/>
        <w:rPr>
          <w:rFonts w:ascii="Times New Roman" w:hAnsi="Times New Roman"/>
          <w:sz w:val="22"/>
          <w:szCs w:val="22"/>
        </w:rPr>
      </w:pPr>
      <w:r w:rsidRPr="003D5EE7">
        <w:rPr>
          <w:rFonts w:ascii="Times New Roman" w:hAnsi="Times New Roman"/>
          <w:noProof/>
          <w:szCs w:val="24"/>
          <w:lang w:bidi="ar-SA"/>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896395" cy="557637"/>
            <wp:effectExtent l="0" t="0" r="5305" b="1163"/>
            <wp:wrapSquare wrapText="bothSides"/>
            <wp:docPr id="3" name="SM_SWARZEDZ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96395" cy="557637"/>
                    </a:xfrm>
                    <a:prstGeom prst="rect">
                      <a:avLst/>
                    </a:prstGeom>
                    <a:noFill/>
                    <a:ln>
                      <a:noFill/>
                      <a:prstDash/>
                    </a:ln>
                  </pic:spPr>
                </pic:pic>
              </a:graphicData>
            </a:graphic>
          </wp:anchor>
        </w:drawing>
      </w:r>
      <w:r w:rsidRPr="003D5EE7">
        <w:rPr>
          <w:rFonts w:ascii="Times New Roman" w:hAnsi="Times New Roman"/>
          <w:noProof/>
          <w:szCs w:val="24"/>
          <w:lang w:bidi="ar-SA"/>
        </w:rPr>
        <w:drawing>
          <wp:anchor distT="0" distB="0" distL="114300" distR="114300" simplePos="0" relativeHeight="8" behindDoc="0" locked="0" layoutInCell="1" allowOverlap="1">
            <wp:simplePos x="0" y="0"/>
            <wp:positionH relativeFrom="column">
              <wp:posOffset>0</wp:posOffset>
            </wp:positionH>
            <wp:positionV relativeFrom="page">
              <wp:posOffset>0</wp:posOffset>
            </wp:positionV>
            <wp:extent cx="896395" cy="557637"/>
            <wp:effectExtent l="0" t="0" r="5305" b="1163"/>
            <wp:wrapSquare wrapText="bothSides"/>
            <wp:docPr id="4" name="SM_SWARZEDZ_RG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96395" cy="557637"/>
                    </a:xfrm>
                    <a:prstGeom prst="rect">
                      <a:avLst/>
                    </a:prstGeom>
                    <a:noFill/>
                    <a:ln>
                      <a:noFill/>
                      <a:prstDash/>
                    </a:ln>
                  </pic:spPr>
                </pic:pic>
              </a:graphicData>
            </a:graphic>
          </wp:anchor>
        </w:drawing>
      </w:r>
      <w:bookmarkStart w:id="0" w:name="_Toc468124518"/>
      <w:r w:rsidR="00C92531" w:rsidRPr="003D5EE7">
        <w:rPr>
          <w:rFonts w:ascii="Times New Roman" w:hAnsi="Times New Roman"/>
          <w:szCs w:val="24"/>
        </w:rPr>
        <w:t>Z</w:t>
      </w:r>
      <w:r w:rsidR="00C92531" w:rsidRPr="003D5EE7">
        <w:rPr>
          <w:rFonts w:ascii="Times New Roman" w:hAnsi="Times New Roman"/>
          <w:sz w:val="22"/>
          <w:szCs w:val="22"/>
        </w:rPr>
        <w:t xml:space="preserve">ałącznik nr </w:t>
      </w:r>
      <w:r w:rsidR="00426859">
        <w:rPr>
          <w:rFonts w:ascii="Times New Roman" w:hAnsi="Times New Roman"/>
          <w:sz w:val="22"/>
          <w:szCs w:val="22"/>
        </w:rPr>
        <w:t>4</w:t>
      </w:r>
      <w:bookmarkStart w:id="1" w:name="_GoBack"/>
      <w:bookmarkEnd w:id="1"/>
      <w:r w:rsidR="004B7AA9">
        <w:rPr>
          <w:rFonts w:ascii="Times New Roman" w:hAnsi="Times New Roman"/>
          <w:sz w:val="22"/>
          <w:szCs w:val="22"/>
        </w:rPr>
        <w:t xml:space="preserve"> do </w:t>
      </w:r>
    </w:p>
    <w:p w:rsidR="00452FFD" w:rsidRPr="003D5EE7" w:rsidRDefault="004B7AA9" w:rsidP="004B7AA9">
      <w:pPr>
        <w:pStyle w:val="Standard"/>
        <w:ind w:left="4963"/>
        <w:rPr>
          <w:rFonts w:ascii="Times New Roman" w:hAnsi="Times New Roman"/>
          <w:sz w:val="22"/>
          <w:szCs w:val="22"/>
        </w:rPr>
      </w:pPr>
      <w:r>
        <w:rPr>
          <w:rFonts w:ascii="Times New Roman" w:hAnsi="Times New Roman"/>
          <w:sz w:val="22"/>
          <w:szCs w:val="22"/>
        </w:rPr>
        <w:t xml:space="preserve">           UMOWY O ROBOTY BUDOWLANE</w:t>
      </w:r>
    </w:p>
    <w:p w:rsidR="00452FFD" w:rsidRPr="003D5EE7" w:rsidRDefault="00452FFD">
      <w:pPr>
        <w:pStyle w:val="Standard"/>
        <w:jc w:val="center"/>
        <w:rPr>
          <w:rFonts w:ascii="Times New Roman" w:hAnsi="Times New Roman"/>
          <w:b/>
          <w:sz w:val="22"/>
          <w:szCs w:val="22"/>
        </w:rPr>
      </w:pPr>
    </w:p>
    <w:p w:rsidR="00452FFD" w:rsidRPr="003D5EE7" w:rsidRDefault="002324CA">
      <w:pPr>
        <w:pStyle w:val="Standard"/>
        <w:jc w:val="center"/>
        <w:rPr>
          <w:rFonts w:ascii="Times New Roman" w:hAnsi="Times New Roman"/>
          <w:sz w:val="22"/>
          <w:szCs w:val="22"/>
        </w:rPr>
      </w:pPr>
      <w:r w:rsidRPr="003D5EE7">
        <w:rPr>
          <w:rFonts w:ascii="Times New Roman" w:hAnsi="Times New Roman"/>
          <w:b/>
          <w:sz w:val="22"/>
          <w:szCs w:val="22"/>
        </w:rPr>
        <w:t xml:space="preserve">UMOWA </w:t>
      </w:r>
      <w:r w:rsidRPr="003D5EE7">
        <w:rPr>
          <w:rFonts w:ascii="Times New Roman" w:hAnsi="Times New Roman"/>
          <w:b/>
          <w:sz w:val="22"/>
          <w:szCs w:val="22"/>
        </w:rPr>
        <w:br/>
        <w:t>POWIERZENIA PRZETWARZANIA DANYCH OSOBOWYCH</w:t>
      </w:r>
      <w:r w:rsidRPr="003D5EE7">
        <w:rPr>
          <w:rFonts w:ascii="Times New Roman" w:hAnsi="Times New Roman"/>
          <w:b/>
          <w:sz w:val="22"/>
          <w:szCs w:val="22"/>
        </w:rPr>
        <w:br/>
      </w:r>
    </w:p>
    <w:p w:rsidR="00452FFD" w:rsidRPr="003D5EE7" w:rsidRDefault="00452FFD">
      <w:pPr>
        <w:pStyle w:val="Standard"/>
        <w:rPr>
          <w:rFonts w:ascii="Times New Roman" w:hAnsi="Times New Roman"/>
          <w:b/>
          <w:sz w:val="22"/>
          <w:szCs w:val="22"/>
        </w:rPr>
      </w:pPr>
    </w:p>
    <w:p w:rsidR="00452FFD" w:rsidRPr="00111905" w:rsidRDefault="002324CA">
      <w:pPr>
        <w:pStyle w:val="Standard"/>
        <w:rPr>
          <w:rFonts w:ascii="Times New Roman" w:hAnsi="Times New Roman"/>
          <w:sz w:val="22"/>
          <w:szCs w:val="22"/>
        </w:rPr>
      </w:pPr>
      <w:r w:rsidRPr="00111905">
        <w:rPr>
          <w:rFonts w:ascii="Times New Roman" w:hAnsi="Times New Roman"/>
          <w:i/>
          <w:sz w:val="22"/>
          <w:szCs w:val="22"/>
        </w:rPr>
        <w:t xml:space="preserve">zawarta w dniu </w:t>
      </w:r>
      <w:r w:rsidR="00B87FAD" w:rsidRPr="00111905">
        <w:rPr>
          <w:rFonts w:ascii="Times New Roman" w:hAnsi="Times New Roman"/>
          <w:bCs/>
          <w:i/>
          <w:color w:val="000000"/>
          <w:sz w:val="22"/>
          <w:szCs w:val="22"/>
        </w:rPr>
        <w:t>…………………..</w:t>
      </w:r>
      <w:r w:rsidRPr="00111905">
        <w:rPr>
          <w:rFonts w:ascii="Times New Roman" w:hAnsi="Times New Roman"/>
          <w:bCs/>
          <w:i/>
          <w:sz w:val="22"/>
          <w:szCs w:val="22"/>
        </w:rPr>
        <w:t xml:space="preserve"> </w:t>
      </w:r>
      <w:r w:rsidRPr="00111905">
        <w:rPr>
          <w:rFonts w:ascii="Times New Roman" w:hAnsi="Times New Roman"/>
          <w:i/>
          <w:sz w:val="22"/>
          <w:szCs w:val="22"/>
        </w:rPr>
        <w:t xml:space="preserve">w </w:t>
      </w:r>
      <w:r w:rsidRPr="00111905">
        <w:rPr>
          <w:rFonts w:ascii="Times New Roman" w:hAnsi="Times New Roman"/>
          <w:bCs/>
          <w:i/>
          <w:sz w:val="22"/>
          <w:szCs w:val="22"/>
        </w:rPr>
        <w:t xml:space="preserve">Swarzędzu, </w:t>
      </w:r>
      <w:r w:rsidRPr="00111905">
        <w:rPr>
          <w:rFonts w:ascii="Times New Roman" w:hAnsi="Times New Roman"/>
          <w:i/>
          <w:sz w:val="22"/>
          <w:szCs w:val="22"/>
        </w:rPr>
        <w:t>pomiędzy:</w:t>
      </w:r>
    </w:p>
    <w:p w:rsidR="00452FFD" w:rsidRPr="00111905" w:rsidRDefault="002324CA">
      <w:pPr>
        <w:pStyle w:val="Standard"/>
        <w:rPr>
          <w:rFonts w:ascii="Times New Roman" w:hAnsi="Times New Roman"/>
          <w:sz w:val="22"/>
          <w:szCs w:val="22"/>
        </w:rPr>
      </w:pPr>
      <w:r w:rsidRPr="00111905">
        <w:rPr>
          <w:rFonts w:ascii="Times New Roman" w:hAnsi="Times New Roman"/>
          <w:b/>
          <w:sz w:val="22"/>
          <w:szCs w:val="22"/>
        </w:rPr>
        <w:t>Spółdzielnią Mieszkaniową w Swarzędzu</w:t>
      </w:r>
      <w:r w:rsidRPr="00111905">
        <w:rPr>
          <w:rFonts w:ascii="Times New Roman" w:hAnsi="Times New Roman"/>
          <w:sz w:val="22"/>
          <w:szCs w:val="22"/>
        </w:rPr>
        <w:t xml:space="preserve"> z siedzibą pod adresem ul. Kwaśniewskiego 1, </w:t>
      </w:r>
      <w:r w:rsidRPr="00111905">
        <w:rPr>
          <w:rFonts w:ascii="Times New Roman" w:hAnsi="Times New Roman"/>
          <w:sz w:val="22"/>
          <w:szCs w:val="22"/>
        </w:rPr>
        <w:br/>
        <w:t>62-020 Swarzędz, wpisaną do Rejestru Przedsiębiorców Krajowego Rejestru Sądowego prowadzonego przez Sąd Rejonowy Poznań – Nowe Miasto i Wilda w Poznaniu pod numerem KRS: 0000153296, NIP: 7770020657, REGON: 000488792, („</w:t>
      </w:r>
      <w:r w:rsidRPr="00111905">
        <w:rPr>
          <w:rFonts w:ascii="Times New Roman" w:hAnsi="Times New Roman"/>
          <w:b/>
          <w:bCs/>
          <w:sz w:val="22"/>
          <w:szCs w:val="22"/>
        </w:rPr>
        <w:t>Administrator Danych Osobowych</w:t>
      </w:r>
      <w:r w:rsidRPr="00111905">
        <w:rPr>
          <w:rFonts w:ascii="Times New Roman" w:hAnsi="Times New Roman"/>
          <w:sz w:val="22"/>
          <w:szCs w:val="22"/>
        </w:rPr>
        <w:t>”),</w:t>
      </w:r>
    </w:p>
    <w:p w:rsidR="00452FFD" w:rsidRPr="00111905" w:rsidRDefault="002324CA">
      <w:pPr>
        <w:pStyle w:val="Standard"/>
        <w:spacing w:after="0"/>
        <w:rPr>
          <w:rFonts w:ascii="Times New Roman" w:hAnsi="Times New Roman"/>
          <w:sz w:val="22"/>
          <w:szCs w:val="22"/>
        </w:rPr>
      </w:pPr>
      <w:r w:rsidRPr="00111905">
        <w:rPr>
          <w:rFonts w:ascii="Times New Roman" w:hAnsi="Times New Roman"/>
          <w:sz w:val="22"/>
          <w:szCs w:val="22"/>
        </w:rPr>
        <w:t>reprezentowaną przez:</w:t>
      </w:r>
    </w:p>
    <w:p w:rsidR="00452FFD" w:rsidRPr="00111905" w:rsidRDefault="002324CA">
      <w:pPr>
        <w:pStyle w:val="Standard"/>
        <w:spacing w:after="0"/>
        <w:rPr>
          <w:rFonts w:ascii="Times New Roman" w:hAnsi="Times New Roman"/>
          <w:sz w:val="22"/>
          <w:szCs w:val="22"/>
        </w:rPr>
      </w:pPr>
      <w:r w:rsidRPr="00111905">
        <w:rPr>
          <w:rFonts w:ascii="Times New Roman" w:hAnsi="Times New Roman"/>
          <w:sz w:val="22"/>
          <w:szCs w:val="22"/>
        </w:rPr>
        <w:t xml:space="preserve">1) Prezesa Zarządu </w:t>
      </w:r>
      <w:r w:rsidR="00C22DAD" w:rsidRPr="00111905">
        <w:rPr>
          <w:rFonts w:ascii="Times New Roman" w:hAnsi="Times New Roman"/>
          <w:sz w:val="22"/>
          <w:szCs w:val="22"/>
        </w:rPr>
        <w:t>- inż. Marcina Jankowskiego</w:t>
      </w:r>
      <w:r w:rsidRPr="00111905">
        <w:rPr>
          <w:rFonts w:ascii="Times New Roman" w:hAnsi="Times New Roman"/>
          <w:sz w:val="22"/>
          <w:szCs w:val="22"/>
        </w:rPr>
        <w:t>,</w:t>
      </w:r>
    </w:p>
    <w:p w:rsidR="00452FFD" w:rsidRPr="00111905" w:rsidRDefault="002324CA">
      <w:pPr>
        <w:pStyle w:val="Standard"/>
        <w:spacing w:after="0"/>
        <w:rPr>
          <w:rFonts w:ascii="Times New Roman" w:hAnsi="Times New Roman"/>
          <w:sz w:val="22"/>
          <w:szCs w:val="22"/>
        </w:rPr>
      </w:pPr>
      <w:r w:rsidRPr="00111905">
        <w:rPr>
          <w:rFonts w:ascii="Times New Roman" w:hAnsi="Times New Roman"/>
          <w:sz w:val="22"/>
          <w:szCs w:val="22"/>
        </w:rPr>
        <w:t xml:space="preserve">2) Zastępcę </w:t>
      </w:r>
      <w:r w:rsidR="00B87FAD" w:rsidRPr="00111905">
        <w:rPr>
          <w:rFonts w:ascii="Times New Roman" w:hAnsi="Times New Roman"/>
          <w:sz w:val="22"/>
          <w:szCs w:val="22"/>
        </w:rPr>
        <w:t>Prezesa Zarządu</w:t>
      </w:r>
      <w:r w:rsidR="00C22DAD" w:rsidRPr="00111905">
        <w:rPr>
          <w:rFonts w:ascii="Times New Roman" w:hAnsi="Times New Roman"/>
          <w:sz w:val="22"/>
          <w:szCs w:val="22"/>
        </w:rPr>
        <w:t xml:space="preserve"> </w:t>
      </w:r>
      <w:r w:rsidR="00E53139">
        <w:rPr>
          <w:rFonts w:ascii="Times New Roman" w:hAnsi="Times New Roman"/>
          <w:sz w:val="22"/>
          <w:szCs w:val="22"/>
        </w:rPr>
        <w:t>– mgr Jakuba Roszkowskiego</w:t>
      </w:r>
      <w:r w:rsidR="00B87FAD" w:rsidRPr="00111905">
        <w:rPr>
          <w:rFonts w:ascii="Times New Roman" w:hAnsi="Times New Roman"/>
          <w:sz w:val="22"/>
          <w:szCs w:val="22"/>
        </w:rPr>
        <w:t>,</w:t>
      </w:r>
    </w:p>
    <w:p w:rsidR="00452FFD" w:rsidRPr="00111905" w:rsidRDefault="002324CA">
      <w:pPr>
        <w:pStyle w:val="Standard"/>
        <w:rPr>
          <w:rFonts w:ascii="Times New Roman" w:hAnsi="Times New Roman"/>
          <w:sz w:val="22"/>
          <w:szCs w:val="22"/>
        </w:rPr>
      </w:pPr>
      <w:r w:rsidRPr="00111905">
        <w:rPr>
          <w:rFonts w:ascii="Times New Roman" w:hAnsi="Times New Roman"/>
          <w:sz w:val="22"/>
          <w:szCs w:val="22"/>
        </w:rPr>
        <w:t>a</w:t>
      </w:r>
    </w:p>
    <w:p w:rsidR="00452FFD" w:rsidRPr="00111905" w:rsidRDefault="00B87FAD">
      <w:pPr>
        <w:spacing w:after="0" w:line="276" w:lineRule="auto"/>
        <w:jc w:val="both"/>
        <w:rPr>
          <w:rFonts w:cs="Times New Roman"/>
          <w:sz w:val="22"/>
          <w:szCs w:val="22"/>
        </w:rPr>
      </w:pPr>
      <w:r w:rsidRPr="00111905">
        <w:rPr>
          <w:rFonts w:cs="Times New Roman"/>
          <w:b/>
          <w:bCs/>
          <w:color w:val="000000"/>
          <w:sz w:val="22"/>
          <w:szCs w:val="22"/>
        </w:rPr>
        <w:t>……………………………………..</w:t>
      </w:r>
      <w:r w:rsidR="002324CA" w:rsidRPr="00111905">
        <w:rPr>
          <w:rFonts w:cs="Times New Roman"/>
          <w:color w:val="000000"/>
          <w:sz w:val="22"/>
          <w:szCs w:val="22"/>
        </w:rPr>
        <w:t xml:space="preserve"> z siedzibą w </w:t>
      </w:r>
      <w:r w:rsidRPr="00111905">
        <w:rPr>
          <w:rFonts w:cs="Times New Roman"/>
          <w:color w:val="000000"/>
          <w:sz w:val="22"/>
          <w:szCs w:val="22"/>
        </w:rPr>
        <w:t>………</w:t>
      </w:r>
      <w:r w:rsidR="003E7ED5" w:rsidRPr="00111905">
        <w:rPr>
          <w:rFonts w:cs="Times New Roman"/>
          <w:color w:val="000000"/>
          <w:sz w:val="22"/>
          <w:szCs w:val="22"/>
        </w:rPr>
        <w:t>…………………………..</w:t>
      </w:r>
      <w:r w:rsidRPr="00111905">
        <w:rPr>
          <w:rFonts w:cs="Times New Roman"/>
          <w:color w:val="000000"/>
          <w:sz w:val="22"/>
          <w:szCs w:val="22"/>
        </w:rPr>
        <w:t>…..</w:t>
      </w:r>
      <w:r w:rsidR="002324CA" w:rsidRPr="00111905">
        <w:rPr>
          <w:rStyle w:val="Odwoaniedokomentarza"/>
          <w:rFonts w:cs="Times New Roman"/>
          <w:sz w:val="22"/>
          <w:szCs w:val="22"/>
        </w:rPr>
        <w:t xml:space="preserve">, </w:t>
      </w:r>
      <w:r w:rsidRPr="00111905">
        <w:rPr>
          <w:rStyle w:val="Odwoaniedokomentarza"/>
          <w:rFonts w:cs="Times New Roman"/>
          <w:sz w:val="22"/>
          <w:szCs w:val="22"/>
        </w:rPr>
        <w:t>……………..</w:t>
      </w:r>
      <w:r w:rsidR="002324CA" w:rsidRPr="00111905">
        <w:rPr>
          <w:rFonts w:cs="Times New Roman"/>
          <w:color w:val="000000"/>
          <w:sz w:val="22"/>
          <w:szCs w:val="22"/>
        </w:rPr>
        <w:t xml:space="preserve">, NIP </w:t>
      </w:r>
      <w:r w:rsidRPr="00111905">
        <w:rPr>
          <w:rFonts w:cs="Times New Roman"/>
          <w:color w:val="000000"/>
          <w:sz w:val="22"/>
          <w:szCs w:val="22"/>
        </w:rPr>
        <w:t>…………………………..</w:t>
      </w:r>
      <w:r w:rsidR="002324CA" w:rsidRPr="00111905">
        <w:rPr>
          <w:rFonts w:cs="Times New Roman"/>
          <w:color w:val="000000"/>
          <w:sz w:val="22"/>
          <w:szCs w:val="22"/>
        </w:rPr>
        <w:t xml:space="preserve">, wpisaną do rejestru przedsiębiorców Krajowego Rejestru Sądowego prowadzonego przez </w:t>
      </w:r>
      <w:r w:rsidRPr="00111905">
        <w:rPr>
          <w:rFonts w:cs="Times New Roman"/>
          <w:color w:val="000000"/>
          <w:sz w:val="22"/>
          <w:szCs w:val="22"/>
        </w:rPr>
        <w:t>…………………</w:t>
      </w:r>
      <w:r w:rsidR="003E7ED5" w:rsidRPr="00111905">
        <w:rPr>
          <w:rFonts w:cs="Times New Roman"/>
          <w:color w:val="000000"/>
          <w:sz w:val="22"/>
          <w:szCs w:val="22"/>
        </w:rPr>
        <w:t>……………………</w:t>
      </w:r>
      <w:r w:rsidRPr="00111905">
        <w:rPr>
          <w:rFonts w:cs="Times New Roman"/>
          <w:color w:val="000000"/>
          <w:sz w:val="22"/>
          <w:szCs w:val="22"/>
        </w:rPr>
        <w:t>……</w:t>
      </w:r>
      <w:r w:rsidR="002324CA" w:rsidRPr="00111905">
        <w:rPr>
          <w:rFonts w:cs="Times New Roman"/>
          <w:color w:val="000000"/>
          <w:sz w:val="22"/>
          <w:szCs w:val="22"/>
        </w:rPr>
        <w:t xml:space="preserve"> pod numerem KRS </w:t>
      </w:r>
      <w:r w:rsidRPr="00111905">
        <w:rPr>
          <w:rFonts w:cs="Times New Roman"/>
          <w:color w:val="000000"/>
          <w:sz w:val="22"/>
          <w:szCs w:val="22"/>
        </w:rPr>
        <w:t>……………</w:t>
      </w:r>
      <w:r w:rsidR="003E7ED5" w:rsidRPr="00111905">
        <w:rPr>
          <w:rFonts w:cs="Times New Roman"/>
          <w:color w:val="000000"/>
          <w:sz w:val="22"/>
          <w:szCs w:val="22"/>
        </w:rPr>
        <w:t>………..</w:t>
      </w:r>
      <w:r w:rsidRPr="00111905">
        <w:rPr>
          <w:rFonts w:cs="Times New Roman"/>
          <w:color w:val="000000"/>
          <w:sz w:val="22"/>
          <w:szCs w:val="22"/>
        </w:rPr>
        <w:t>…</w:t>
      </w:r>
      <w:r w:rsidR="002324CA" w:rsidRPr="00111905">
        <w:rPr>
          <w:rFonts w:cs="Times New Roman"/>
          <w:color w:val="000000"/>
          <w:sz w:val="22"/>
          <w:szCs w:val="22"/>
        </w:rPr>
        <w:t xml:space="preserve">, </w:t>
      </w:r>
    </w:p>
    <w:p w:rsidR="00452FFD" w:rsidRPr="00111905" w:rsidRDefault="002324CA">
      <w:pPr>
        <w:spacing w:after="0" w:line="276" w:lineRule="auto"/>
        <w:jc w:val="both"/>
        <w:rPr>
          <w:rFonts w:cs="Times New Roman"/>
          <w:color w:val="000000"/>
          <w:sz w:val="22"/>
          <w:szCs w:val="22"/>
        </w:rPr>
      </w:pPr>
      <w:r w:rsidRPr="00111905">
        <w:rPr>
          <w:rFonts w:cs="Times New Roman"/>
          <w:color w:val="000000"/>
          <w:sz w:val="22"/>
          <w:szCs w:val="22"/>
        </w:rPr>
        <w:t>reprezentowaną przez:</w:t>
      </w:r>
    </w:p>
    <w:p w:rsidR="00452FFD" w:rsidRPr="00111905" w:rsidRDefault="002324CA" w:rsidP="00B87FAD">
      <w:pPr>
        <w:spacing w:before="120" w:after="0" w:line="276" w:lineRule="auto"/>
        <w:rPr>
          <w:rFonts w:eastAsia="Times New Roman" w:cs="Times New Roman"/>
          <w:bCs/>
          <w:sz w:val="22"/>
          <w:szCs w:val="22"/>
          <w:lang w:eastAsia="pl-PL"/>
        </w:rPr>
      </w:pPr>
      <w:r w:rsidRPr="00111905">
        <w:rPr>
          <w:rFonts w:eastAsia="Times New Roman" w:cs="Times New Roman"/>
          <w:bCs/>
          <w:sz w:val="22"/>
          <w:szCs w:val="22"/>
          <w:lang w:eastAsia="pl-PL"/>
        </w:rPr>
        <w:t xml:space="preserve">- </w:t>
      </w:r>
      <w:r w:rsidR="00B87FAD" w:rsidRPr="00111905">
        <w:rPr>
          <w:rFonts w:eastAsia="Times New Roman" w:cs="Times New Roman"/>
          <w:bCs/>
          <w:sz w:val="22"/>
          <w:szCs w:val="22"/>
          <w:lang w:eastAsia="pl-PL"/>
        </w:rPr>
        <w:t>………………………………….</w:t>
      </w:r>
    </w:p>
    <w:p w:rsidR="00452FFD" w:rsidRPr="00111905" w:rsidRDefault="002324CA">
      <w:pPr>
        <w:spacing w:before="120" w:after="0" w:line="276" w:lineRule="auto"/>
        <w:rPr>
          <w:rFonts w:eastAsia="Times New Roman" w:cs="Times New Roman"/>
          <w:sz w:val="22"/>
          <w:szCs w:val="22"/>
          <w:lang w:eastAsia="pl-PL"/>
        </w:rPr>
      </w:pPr>
      <w:r w:rsidRPr="00111905">
        <w:rPr>
          <w:rFonts w:eastAsia="Times New Roman" w:cs="Times New Roman"/>
          <w:sz w:val="22"/>
          <w:szCs w:val="22"/>
          <w:lang w:eastAsia="pl-PL"/>
        </w:rPr>
        <w:t>na podstawie udzielonego pełnomocnictwa, w imieniu którego działają:</w:t>
      </w:r>
    </w:p>
    <w:p w:rsidR="00B87FAD" w:rsidRPr="00111905" w:rsidRDefault="002324CA" w:rsidP="00B87FAD">
      <w:pPr>
        <w:spacing w:before="120" w:after="0" w:line="276" w:lineRule="auto"/>
        <w:rPr>
          <w:rFonts w:eastAsia="Times New Roman" w:cs="Times New Roman"/>
          <w:bCs/>
          <w:sz w:val="22"/>
          <w:szCs w:val="22"/>
          <w:lang w:eastAsia="pl-PL"/>
        </w:rPr>
      </w:pPr>
      <w:r w:rsidRPr="00111905">
        <w:rPr>
          <w:rFonts w:eastAsia="Times New Roman" w:cs="Times New Roman"/>
          <w:sz w:val="22"/>
          <w:szCs w:val="22"/>
          <w:lang w:eastAsia="pl-PL"/>
        </w:rPr>
        <w:t xml:space="preserve">- </w:t>
      </w:r>
      <w:r w:rsidR="00B87FAD" w:rsidRPr="00111905">
        <w:rPr>
          <w:rFonts w:eastAsia="Times New Roman" w:cs="Times New Roman"/>
          <w:sz w:val="22"/>
          <w:szCs w:val="22"/>
          <w:lang w:eastAsia="pl-PL"/>
        </w:rPr>
        <w:t>………………………………….</w:t>
      </w:r>
    </w:p>
    <w:p w:rsidR="00452FFD" w:rsidRPr="00111905" w:rsidRDefault="00452FFD" w:rsidP="00B87FAD">
      <w:pPr>
        <w:spacing w:after="0" w:line="276" w:lineRule="auto"/>
        <w:rPr>
          <w:rFonts w:eastAsia="Times New Roman" w:cs="Times New Roman"/>
          <w:sz w:val="22"/>
          <w:szCs w:val="22"/>
          <w:lang w:eastAsia="pl-PL"/>
        </w:rPr>
      </w:pPr>
    </w:p>
    <w:p w:rsidR="00452FFD" w:rsidRPr="00111905" w:rsidRDefault="002324CA">
      <w:pPr>
        <w:pStyle w:val="Standard"/>
        <w:rPr>
          <w:rFonts w:ascii="Times New Roman" w:hAnsi="Times New Roman"/>
          <w:sz w:val="22"/>
          <w:szCs w:val="22"/>
        </w:rPr>
      </w:pPr>
      <w:r w:rsidRPr="00111905">
        <w:rPr>
          <w:rFonts w:ascii="Times New Roman" w:hAnsi="Times New Roman"/>
          <w:sz w:val="22"/>
          <w:szCs w:val="22"/>
        </w:rPr>
        <w:t>zwanym/-ą dalej Wykonawcą</w:t>
      </w:r>
    </w:p>
    <w:p w:rsidR="00452FFD" w:rsidRPr="00111905" w:rsidRDefault="002324CA">
      <w:pPr>
        <w:pStyle w:val="Standard"/>
        <w:rPr>
          <w:rFonts w:ascii="Times New Roman" w:hAnsi="Times New Roman"/>
          <w:sz w:val="22"/>
          <w:szCs w:val="22"/>
        </w:rPr>
      </w:pPr>
      <w:r w:rsidRPr="00111905">
        <w:rPr>
          <w:rFonts w:ascii="Times New Roman" w:hAnsi="Times New Roman"/>
          <w:sz w:val="22"/>
          <w:szCs w:val="22"/>
        </w:rPr>
        <w:t>(„</w:t>
      </w:r>
      <w:r w:rsidRPr="00111905">
        <w:rPr>
          <w:rFonts w:ascii="Times New Roman" w:hAnsi="Times New Roman"/>
          <w:b/>
          <w:sz w:val="22"/>
          <w:szCs w:val="22"/>
        </w:rPr>
        <w:t>Podmiot p</w:t>
      </w:r>
      <w:r w:rsidRPr="00111905">
        <w:rPr>
          <w:rFonts w:ascii="Times New Roman" w:hAnsi="Times New Roman"/>
          <w:b/>
          <w:bCs/>
          <w:sz w:val="22"/>
          <w:szCs w:val="22"/>
        </w:rPr>
        <w:t>rzetwarzający</w:t>
      </w:r>
      <w:r w:rsidRPr="00111905">
        <w:rPr>
          <w:rFonts w:ascii="Times New Roman" w:hAnsi="Times New Roman"/>
          <w:sz w:val="22"/>
          <w:szCs w:val="22"/>
        </w:rPr>
        <w:t>”),</w:t>
      </w:r>
    </w:p>
    <w:p w:rsidR="00452FFD" w:rsidRPr="00111905" w:rsidRDefault="00452FFD">
      <w:pPr>
        <w:pStyle w:val="Standard"/>
        <w:rPr>
          <w:rFonts w:ascii="Times New Roman" w:hAnsi="Times New Roman"/>
          <w:sz w:val="22"/>
          <w:szCs w:val="22"/>
        </w:rPr>
      </w:pPr>
    </w:p>
    <w:p w:rsidR="00452FFD" w:rsidRPr="00111905" w:rsidRDefault="002324CA">
      <w:pPr>
        <w:pStyle w:val="Standard"/>
        <w:rPr>
          <w:rFonts w:ascii="Times New Roman" w:hAnsi="Times New Roman"/>
          <w:sz w:val="22"/>
          <w:szCs w:val="22"/>
        </w:rPr>
      </w:pPr>
      <w:r w:rsidRPr="00111905">
        <w:rPr>
          <w:rFonts w:ascii="Times New Roman" w:hAnsi="Times New Roman"/>
          <w:sz w:val="22"/>
          <w:szCs w:val="22"/>
        </w:rPr>
        <w:t xml:space="preserve">zwanymi dalej łącznie </w:t>
      </w:r>
      <w:r w:rsidRPr="00111905">
        <w:rPr>
          <w:rFonts w:ascii="Times New Roman" w:hAnsi="Times New Roman"/>
          <w:b/>
          <w:sz w:val="22"/>
          <w:szCs w:val="22"/>
        </w:rPr>
        <w:t>„</w:t>
      </w:r>
      <w:r w:rsidRPr="00111905">
        <w:rPr>
          <w:rFonts w:ascii="Times New Roman" w:hAnsi="Times New Roman"/>
          <w:b/>
          <w:bCs/>
          <w:sz w:val="22"/>
          <w:szCs w:val="22"/>
        </w:rPr>
        <w:t>Stronami</w:t>
      </w:r>
      <w:r w:rsidRPr="00111905">
        <w:rPr>
          <w:rFonts w:ascii="Times New Roman" w:hAnsi="Times New Roman"/>
          <w:b/>
          <w:i/>
          <w:sz w:val="22"/>
          <w:szCs w:val="22"/>
        </w:rPr>
        <w:t>”.</w:t>
      </w:r>
    </w:p>
    <w:p w:rsidR="00452FFD" w:rsidRPr="00111905" w:rsidRDefault="00452FFD">
      <w:pPr>
        <w:pStyle w:val="Standard"/>
        <w:rPr>
          <w:rFonts w:ascii="Times New Roman" w:hAnsi="Times New Roman"/>
          <w:sz w:val="22"/>
          <w:szCs w:val="22"/>
        </w:rPr>
      </w:pPr>
    </w:p>
    <w:p w:rsidR="00452FFD" w:rsidRPr="00111905" w:rsidRDefault="002324CA">
      <w:pPr>
        <w:pStyle w:val="Standard"/>
        <w:rPr>
          <w:rFonts w:ascii="Times New Roman" w:hAnsi="Times New Roman"/>
          <w:sz w:val="22"/>
          <w:szCs w:val="22"/>
        </w:rPr>
      </w:pPr>
      <w:r w:rsidRPr="00111905">
        <w:rPr>
          <w:rFonts w:ascii="Times New Roman" w:hAnsi="Times New Roman"/>
          <w:sz w:val="22"/>
          <w:szCs w:val="22"/>
        </w:rPr>
        <w:t>Mając na uwadze, że:</w:t>
      </w:r>
    </w:p>
    <w:p w:rsidR="00452FFD" w:rsidRPr="00111905" w:rsidRDefault="002324CA">
      <w:pPr>
        <w:pStyle w:val="Standard"/>
        <w:numPr>
          <w:ilvl w:val="0"/>
          <w:numId w:val="27"/>
        </w:numPr>
        <w:spacing w:after="160"/>
        <w:ind w:left="426" w:hanging="426"/>
        <w:rPr>
          <w:rFonts w:ascii="Times New Roman" w:hAnsi="Times New Roman"/>
          <w:sz w:val="22"/>
          <w:szCs w:val="22"/>
        </w:rPr>
      </w:pPr>
      <w:r w:rsidRPr="00111905">
        <w:rPr>
          <w:rFonts w:ascii="Times New Roman" w:hAnsi="Times New Roman"/>
          <w:sz w:val="22"/>
          <w:szCs w:val="22"/>
        </w:rPr>
        <w:t xml:space="preserve">Strony zawarły umowę </w:t>
      </w:r>
      <w:r w:rsidRPr="00111905">
        <w:rPr>
          <w:rFonts w:ascii="Times New Roman" w:hAnsi="Times New Roman"/>
          <w:bCs/>
          <w:sz w:val="22"/>
          <w:szCs w:val="22"/>
        </w:rPr>
        <w:t xml:space="preserve">o </w:t>
      </w:r>
      <w:r w:rsidRPr="00111905">
        <w:rPr>
          <w:rFonts w:ascii="Times New Roman" w:hAnsi="Times New Roman"/>
          <w:sz w:val="22"/>
          <w:szCs w:val="22"/>
        </w:rPr>
        <w:t xml:space="preserve">nr </w:t>
      </w:r>
      <w:r w:rsidR="00B87FAD" w:rsidRPr="00111905">
        <w:rPr>
          <w:rFonts w:ascii="Times New Roman" w:hAnsi="Times New Roman"/>
          <w:color w:val="000000"/>
          <w:sz w:val="22"/>
          <w:szCs w:val="22"/>
        </w:rPr>
        <w:t>……………………………….</w:t>
      </w:r>
      <w:r w:rsidRPr="00111905">
        <w:rPr>
          <w:rFonts w:ascii="Times New Roman" w:hAnsi="Times New Roman"/>
          <w:sz w:val="22"/>
          <w:szCs w:val="22"/>
        </w:rPr>
        <w:t xml:space="preserve"> („</w:t>
      </w:r>
      <w:r w:rsidRPr="00111905">
        <w:rPr>
          <w:rFonts w:ascii="Times New Roman" w:hAnsi="Times New Roman"/>
          <w:bCs/>
          <w:sz w:val="22"/>
          <w:szCs w:val="22"/>
        </w:rPr>
        <w:t>Umow</w:t>
      </w:r>
      <w:r w:rsidR="00B87FAD" w:rsidRPr="00111905">
        <w:rPr>
          <w:rFonts w:ascii="Times New Roman" w:hAnsi="Times New Roman"/>
          <w:bCs/>
          <w:sz w:val="22"/>
          <w:szCs w:val="22"/>
        </w:rPr>
        <w:t>a</w:t>
      </w:r>
      <w:r w:rsidRPr="00111905">
        <w:rPr>
          <w:rFonts w:ascii="Times New Roman" w:hAnsi="Times New Roman"/>
          <w:bCs/>
          <w:sz w:val="22"/>
          <w:szCs w:val="22"/>
        </w:rPr>
        <w:t xml:space="preserve"> Podstawow</w:t>
      </w:r>
      <w:r w:rsidR="00B87FAD" w:rsidRPr="00111905">
        <w:rPr>
          <w:rFonts w:ascii="Times New Roman" w:hAnsi="Times New Roman"/>
          <w:bCs/>
          <w:sz w:val="22"/>
          <w:szCs w:val="22"/>
        </w:rPr>
        <w:t>a</w:t>
      </w:r>
      <w:r w:rsidRPr="00111905">
        <w:rPr>
          <w:rFonts w:ascii="Times New Roman" w:hAnsi="Times New Roman"/>
          <w:sz w:val="22"/>
          <w:szCs w:val="22"/>
        </w:rPr>
        <w:t>”), w związku z wykonywaniem której Administrator Danych Osobowych powierzy Podmiotowi przetwarzającemu przetwarzanie danych osobowych w zakresie określonym niniejszą Umową;</w:t>
      </w:r>
    </w:p>
    <w:p w:rsidR="00452FFD" w:rsidRPr="00111905" w:rsidRDefault="002324CA">
      <w:pPr>
        <w:pStyle w:val="Standard"/>
        <w:numPr>
          <w:ilvl w:val="0"/>
          <w:numId w:val="25"/>
        </w:numPr>
        <w:spacing w:after="160"/>
        <w:ind w:left="426" w:hanging="426"/>
        <w:rPr>
          <w:rFonts w:ascii="Times New Roman" w:hAnsi="Times New Roman"/>
          <w:sz w:val="22"/>
          <w:szCs w:val="22"/>
        </w:rPr>
      </w:pPr>
      <w:r w:rsidRPr="00111905">
        <w:rPr>
          <w:rFonts w:ascii="Times New Roman" w:hAnsi="Times New Roman"/>
          <w:sz w:val="22"/>
          <w:szCs w:val="22"/>
        </w:rPr>
        <w:t>Celem Umowy jest ustalenie warunków, na jakich Podmiot przetwarzający wykonuje operacje przetwarzania Danych Osobowych w imieniu Administratora Danych Osobowych;</w:t>
      </w:r>
    </w:p>
    <w:p w:rsidR="00452FFD" w:rsidRPr="00111905" w:rsidRDefault="002324CA">
      <w:pPr>
        <w:pStyle w:val="Standard"/>
        <w:numPr>
          <w:ilvl w:val="0"/>
          <w:numId w:val="25"/>
        </w:numPr>
        <w:spacing w:after="160"/>
        <w:ind w:left="426" w:hanging="426"/>
        <w:rPr>
          <w:rFonts w:ascii="Times New Roman" w:hAnsi="Times New Roman"/>
          <w:sz w:val="22"/>
          <w:szCs w:val="22"/>
        </w:rPr>
      </w:pPr>
      <w:r w:rsidRPr="00111905">
        <w:rPr>
          <w:rFonts w:ascii="Times New Roman" w:hAnsi="Times New Roman"/>
          <w:sz w:val="22"/>
          <w:szCs w:val="22"/>
        </w:rPr>
        <w:lastRenderedPageBreak/>
        <w:t>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111905">
        <w:rPr>
          <w:rFonts w:ascii="Times New Roman" w:hAnsi="Times New Roman"/>
          <w:sz w:val="22"/>
          <w:szCs w:val="22"/>
        </w:rPr>
        <w:t>Dz.Urz</w:t>
      </w:r>
      <w:proofErr w:type="spellEnd"/>
      <w:r w:rsidRPr="00111905">
        <w:rPr>
          <w:rFonts w:ascii="Times New Roman" w:hAnsi="Times New Roman"/>
          <w:sz w:val="22"/>
          <w:szCs w:val="22"/>
        </w:rPr>
        <w:t>. UE L 119, s. 1) („RODO”),</w:t>
      </w:r>
    </w:p>
    <w:p w:rsidR="00452FFD" w:rsidRPr="00111905" w:rsidRDefault="002324CA">
      <w:pPr>
        <w:pStyle w:val="Standard"/>
        <w:rPr>
          <w:rFonts w:ascii="Times New Roman" w:hAnsi="Times New Roman"/>
          <w:sz w:val="22"/>
          <w:szCs w:val="22"/>
        </w:rPr>
      </w:pPr>
      <w:r w:rsidRPr="00111905">
        <w:rPr>
          <w:rFonts w:ascii="Times New Roman" w:hAnsi="Times New Roman"/>
          <w:sz w:val="22"/>
          <w:szCs w:val="22"/>
        </w:rPr>
        <w:t>Strony postanowiły zawrzeć Umowę o następującej treści:</w:t>
      </w:r>
    </w:p>
    <w:p w:rsidR="00452FFD" w:rsidRPr="00111905" w:rsidRDefault="002324CA">
      <w:pPr>
        <w:pStyle w:val="Standard"/>
        <w:numPr>
          <w:ilvl w:val="0"/>
          <w:numId w:val="28"/>
        </w:numPr>
        <w:spacing w:after="160"/>
        <w:ind w:left="426" w:hanging="426"/>
        <w:rPr>
          <w:rFonts w:ascii="Times New Roman" w:hAnsi="Times New Roman"/>
          <w:sz w:val="22"/>
          <w:szCs w:val="22"/>
        </w:rPr>
      </w:pPr>
      <w:bookmarkStart w:id="2" w:name="_Toc505032484"/>
      <w:r w:rsidRPr="00111905">
        <w:rPr>
          <w:rFonts w:ascii="Times New Roman" w:hAnsi="Times New Roman"/>
          <w:b/>
          <w:bCs/>
          <w:sz w:val="22"/>
          <w:szCs w:val="22"/>
        </w:rPr>
        <w:t>Opis Przetwarzania</w:t>
      </w:r>
      <w:bookmarkEnd w:id="2"/>
    </w:p>
    <w:p w:rsidR="00452FFD" w:rsidRPr="00111905" w:rsidRDefault="002324CA">
      <w:pPr>
        <w:pStyle w:val="Standard"/>
        <w:numPr>
          <w:ilvl w:val="1"/>
          <w:numId w:val="19"/>
        </w:numPr>
        <w:spacing w:after="160"/>
        <w:ind w:left="851" w:hanging="425"/>
        <w:rPr>
          <w:rFonts w:ascii="Times New Roman" w:hAnsi="Times New Roman"/>
          <w:sz w:val="22"/>
          <w:szCs w:val="22"/>
        </w:rPr>
      </w:pPr>
      <w:r w:rsidRPr="00111905">
        <w:rPr>
          <w:rFonts w:ascii="Times New Roman" w:hAnsi="Times New Roman"/>
          <w:b/>
          <w:bCs/>
          <w:sz w:val="22"/>
          <w:szCs w:val="22"/>
        </w:rPr>
        <w:t>Przedmiot [art. 28 ust. 3 RODO</w:t>
      </w:r>
      <w:r w:rsidRPr="00111905">
        <w:rPr>
          <w:rFonts w:ascii="Times New Roman" w:hAnsi="Times New Roman"/>
          <w:sz w:val="22"/>
          <w:szCs w:val="22"/>
        </w:rPr>
        <w:t>] Na warunkach określonych niniejszą Umową oraz Umową Podstawową Administrator Danych Osobowych powierza Podmiotowi przetwarzającemu przetwarzanie (w rozumieniu RODO) dalej opisanych danych osobowych.</w:t>
      </w:r>
    </w:p>
    <w:p w:rsidR="00452FFD" w:rsidRPr="00111905" w:rsidRDefault="002324CA">
      <w:pPr>
        <w:pStyle w:val="Standard"/>
        <w:numPr>
          <w:ilvl w:val="1"/>
          <w:numId w:val="19"/>
        </w:numPr>
        <w:spacing w:after="160"/>
        <w:ind w:left="851" w:hanging="425"/>
        <w:rPr>
          <w:rFonts w:ascii="Times New Roman" w:hAnsi="Times New Roman"/>
          <w:sz w:val="22"/>
          <w:szCs w:val="22"/>
        </w:rPr>
      </w:pPr>
      <w:r w:rsidRPr="00111905">
        <w:rPr>
          <w:rFonts w:ascii="Times New Roman" w:hAnsi="Times New Roman"/>
          <w:b/>
          <w:bCs/>
          <w:sz w:val="22"/>
          <w:szCs w:val="22"/>
        </w:rPr>
        <w:t>Czas [art. 28 ust. 3 RODO</w:t>
      </w:r>
      <w:r w:rsidRPr="00111905">
        <w:rPr>
          <w:rFonts w:ascii="Times New Roman" w:hAnsi="Times New Roman"/>
          <w:sz w:val="22"/>
          <w:szCs w:val="22"/>
        </w:rPr>
        <w:t>] Przetwarzanie będzie wykonywane w okresie obowiązywania Umowy Podstawowej, z uwzględnieniem pkt. 11 niniejszej Umowy.</w:t>
      </w:r>
    </w:p>
    <w:p w:rsidR="00452FFD" w:rsidRPr="00111905" w:rsidRDefault="002324CA">
      <w:pPr>
        <w:pStyle w:val="Standard"/>
        <w:numPr>
          <w:ilvl w:val="1"/>
          <w:numId w:val="19"/>
        </w:numPr>
        <w:spacing w:after="160"/>
        <w:ind w:left="851" w:hanging="425"/>
        <w:rPr>
          <w:rFonts w:ascii="Times New Roman" w:hAnsi="Times New Roman"/>
          <w:sz w:val="22"/>
          <w:szCs w:val="22"/>
        </w:rPr>
      </w:pPr>
      <w:r w:rsidRPr="00111905">
        <w:rPr>
          <w:rFonts w:ascii="Times New Roman" w:hAnsi="Times New Roman"/>
          <w:b/>
          <w:bCs/>
          <w:sz w:val="22"/>
          <w:szCs w:val="22"/>
        </w:rPr>
        <w:t>Charakter i cel [art. 28 ust. 3 RODO</w:t>
      </w:r>
      <w:r w:rsidRPr="00111905">
        <w:rPr>
          <w:rFonts w:ascii="Times New Roman" w:hAnsi="Times New Roman"/>
          <w:sz w:val="22"/>
          <w:szCs w:val="22"/>
        </w:rPr>
        <w:t>] Charakter i cel przetwarzania wynikają z Umowy Podstawowej. W szczególności:</w:t>
      </w:r>
    </w:p>
    <w:p w:rsidR="00452FFD" w:rsidRPr="00111905" w:rsidRDefault="002324CA">
      <w:pPr>
        <w:pStyle w:val="Standard"/>
        <w:numPr>
          <w:ilvl w:val="2"/>
          <w:numId w:val="19"/>
        </w:numPr>
        <w:spacing w:after="160"/>
        <w:ind w:left="1560" w:hanging="709"/>
        <w:rPr>
          <w:rFonts w:ascii="Times New Roman" w:hAnsi="Times New Roman"/>
          <w:sz w:val="22"/>
          <w:szCs w:val="22"/>
        </w:rPr>
      </w:pPr>
      <w:r w:rsidRPr="00111905">
        <w:rPr>
          <w:rFonts w:ascii="Times New Roman" w:hAnsi="Times New Roman"/>
          <w:sz w:val="22"/>
          <w:szCs w:val="22"/>
        </w:rPr>
        <w:t xml:space="preserve">charakter przetwarzania określony jest następującą rolą Podmiotu przetwarzającego: świadczenie na rzecz Administratora Danych Osobowych </w:t>
      </w:r>
      <w:r w:rsidR="00B87FAD" w:rsidRPr="00111905">
        <w:rPr>
          <w:rFonts w:ascii="Times New Roman" w:hAnsi="Times New Roman"/>
          <w:sz w:val="22"/>
          <w:szCs w:val="22"/>
        </w:rPr>
        <w:t>robót</w:t>
      </w:r>
      <w:r w:rsidRPr="00111905">
        <w:rPr>
          <w:rFonts w:ascii="Times New Roman" w:hAnsi="Times New Roman"/>
          <w:sz w:val="22"/>
          <w:szCs w:val="22"/>
        </w:rPr>
        <w:t xml:space="preserve"> polegających na </w:t>
      </w:r>
      <w:r w:rsidR="00B87FAD" w:rsidRPr="00111905">
        <w:rPr>
          <w:rFonts w:ascii="Times New Roman" w:hAnsi="Times New Roman"/>
          <w:sz w:val="22"/>
          <w:szCs w:val="22"/>
        </w:rPr>
        <w:t>…………………………………</w:t>
      </w:r>
      <w:r w:rsidRPr="00111905">
        <w:rPr>
          <w:rFonts w:ascii="Times New Roman" w:hAnsi="Times New Roman"/>
          <w:sz w:val="22"/>
          <w:szCs w:val="22"/>
        </w:rPr>
        <w:t>, zaś celem przetwarzania jest umożliwienie Administratorowi Danych Osobowych korzystanie z usług świadczonych przez Podmiot przetwarzający i realizacja Umowy Podstawowej.</w:t>
      </w:r>
    </w:p>
    <w:p w:rsidR="00452FFD" w:rsidRPr="00111905" w:rsidRDefault="002324CA">
      <w:pPr>
        <w:pStyle w:val="Standard"/>
        <w:numPr>
          <w:ilvl w:val="1"/>
          <w:numId w:val="19"/>
        </w:numPr>
        <w:spacing w:after="160"/>
        <w:ind w:left="851" w:hanging="425"/>
        <w:rPr>
          <w:rFonts w:ascii="Times New Roman" w:hAnsi="Times New Roman"/>
          <w:sz w:val="22"/>
          <w:szCs w:val="22"/>
        </w:rPr>
      </w:pPr>
      <w:r w:rsidRPr="00111905">
        <w:rPr>
          <w:rFonts w:ascii="Times New Roman" w:hAnsi="Times New Roman"/>
          <w:b/>
          <w:bCs/>
          <w:sz w:val="22"/>
          <w:szCs w:val="22"/>
        </w:rPr>
        <w:t>Rodzaj danych [art. 28 ust. 3 RODO</w:t>
      </w:r>
      <w:r w:rsidRPr="00111905">
        <w:rPr>
          <w:rFonts w:ascii="Times New Roman" w:hAnsi="Times New Roman"/>
          <w:sz w:val="22"/>
          <w:szCs w:val="22"/>
        </w:rPr>
        <w:t>] Przetwarzanie obejmować będzie następujące rodzaje danych osobowych („</w:t>
      </w:r>
      <w:r w:rsidRPr="00111905">
        <w:rPr>
          <w:rFonts w:ascii="Times New Roman" w:hAnsi="Times New Roman"/>
          <w:b/>
          <w:bCs/>
          <w:sz w:val="22"/>
          <w:szCs w:val="22"/>
        </w:rPr>
        <w:t>Dane</w:t>
      </w:r>
      <w:r w:rsidRPr="00111905">
        <w:rPr>
          <w:rFonts w:ascii="Times New Roman" w:hAnsi="Times New Roman"/>
          <w:sz w:val="22"/>
          <w:szCs w:val="22"/>
        </w:rPr>
        <w:t>”):</w:t>
      </w:r>
    </w:p>
    <w:p w:rsidR="00452FFD" w:rsidRPr="00111905" w:rsidRDefault="002324CA">
      <w:pPr>
        <w:pStyle w:val="Standard"/>
        <w:ind w:left="143" w:firstLine="708"/>
        <w:rPr>
          <w:rFonts w:ascii="Times New Roman" w:hAnsi="Times New Roman"/>
          <w:sz w:val="22"/>
          <w:szCs w:val="22"/>
        </w:rPr>
      </w:pPr>
      <w:r w:rsidRPr="00111905">
        <w:rPr>
          <w:rFonts w:ascii="Times New Roman" w:hAnsi="Times New Roman"/>
          <w:b/>
          <w:bCs/>
          <w:sz w:val="22"/>
          <w:szCs w:val="22"/>
        </w:rPr>
        <w:t>Dane zwykłe:</w:t>
      </w:r>
    </w:p>
    <w:p w:rsidR="00452FFD" w:rsidRPr="00111905" w:rsidRDefault="002324CA">
      <w:pPr>
        <w:pStyle w:val="Standard"/>
        <w:numPr>
          <w:ilvl w:val="0"/>
          <w:numId w:val="29"/>
        </w:numPr>
        <w:spacing w:after="160"/>
        <w:ind w:left="1560" w:hanging="567"/>
        <w:rPr>
          <w:rFonts w:ascii="Times New Roman" w:hAnsi="Times New Roman"/>
          <w:sz w:val="22"/>
          <w:szCs w:val="22"/>
        </w:rPr>
      </w:pPr>
      <w:r w:rsidRPr="00111905">
        <w:rPr>
          <w:rFonts w:ascii="Times New Roman" w:hAnsi="Times New Roman"/>
          <w:sz w:val="22"/>
          <w:szCs w:val="22"/>
        </w:rPr>
        <w:t>imię i nazwisko,</w:t>
      </w:r>
    </w:p>
    <w:p w:rsidR="00452FFD" w:rsidRPr="00111905" w:rsidRDefault="002324CA">
      <w:pPr>
        <w:pStyle w:val="Standard"/>
        <w:numPr>
          <w:ilvl w:val="0"/>
          <w:numId w:val="20"/>
        </w:numPr>
        <w:spacing w:after="160"/>
        <w:ind w:left="1560" w:hanging="567"/>
        <w:rPr>
          <w:rFonts w:ascii="Times New Roman" w:hAnsi="Times New Roman"/>
          <w:sz w:val="22"/>
          <w:szCs w:val="22"/>
        </w:rPr>
      </w:pPr>
      <w:r w:rsidRPr="00111905">
        <w:rPr>
          <w:rFonts w:ascii="Times New Roman" w:hAnsi="Times New Roman"/>
          <w:sz w:val="22"/>
          <w:szCs w:val="22"/>
        </w:rPr>
        <w:t>adres zamieszkania,</w:t>
      </w:r>
    </w:p>
    <w:p w:rsidR="00452FFD" w:rsidRPr="00111905" w:rsidRDefault="002324CA">
      <w:pPr>
        <w:pStyle w:val="Standard"/>
        <w:numPr>
          <w:ilvl w:val="0"/>
          <w:numId w:val="20"/>
        </w:numPr>
        <w:spacing w:after="160"/>
        <w:ind w:left="1560" w:hanging="567"/>
        <w:rPr>
          <w:rFonts w:ascii="Times New Roman" w:hAnsi="Times New Roman"/>
          <w:sz w:val="22"/>
          <w:szCs w:val="22"/>
        </w:rPr>
      </w:pPr>
      <w:r w:rsidRPr="00111905">
        <w:rPr>
          <w:rFonts w:ascii="Times New Roman" w:hAnsi="Times New Roman"/>
          <w:sz w:val="22"/>
          <w:szCs w:val="22"/>
        </w:rPr>
        <w:t>adres do korespondencji,</w:t>
      </w:r>
    </w:p>
    <w:p w:rsidR="00452FFD" w:rsidRPr="00111905" w:rsidRDefault="002324CA">
      <w:pPr>
        <w:pStyle w:val="Standard"/>
        <w:numPr>
          <w:ilvl w:val="0"/>
          <w:numId w:val="20"/>
        </w:numPr>
        <w:spacing w:after="160"/>
        <w:ind w:left="1560" w:hanging="567"/>
        <w:rPr>
          <w:rFonts w:ascii="Times New Roman" w:hAnsi="Times New Roman"/>
          <w:sz w:val="22"/>
          <w:szCs w:val="22"/>
        </w:rPr>
      </w:pPr>
      <w:r w:rsidRPr="00111905">
        <w:rPr>
          <w:rFonts w:ascii="Times New Roman" w:hAnsi="Times New Roman"/>
          <w:sz w:val="22"/>
          <w:szCs w:val="22"/>
        </w:rPr>
        <w:t>adres e-mail,</w:t>
      </w:r>
    </w:p>
    <w:p w:rsidR="00452FFD" w:rsidRPr="00111905" w:rsidRDefault="002324CA">
      <w:pPr>
        <w:pStyle w:val="Standard"/>
        <w:numPr>
          <w:ilvl w:val="0"/>
          <w:numId w:val="20"/>
        </w:numPr>
        <w:spacing w:after="160"/>
        <w:ind w:left="1560" w:hanging="567"/>
        <w:rPr>
          <w:rFonts w:ascii="Times New Roman" w:hAnsi="Times New Roman"/>
          <w:sz w:val="22"/>
          <w:szCs w:val="22"/>
        </w:rPr>
      </w:pPr>
      <w:r w:rsidRPr="00111905">
        <w:rPr>
          <w:rFonts w:ascii="Times New Roman" w:hAnsi="Times New Roman"/>
          <w:sz w:val="22"/>
          <w:szCs w:val="22"/>
        </w:rPr>
        <w:t>numery telefonów,</w:t>
      </w:r>
    </w:p>
    <w:p w:rsidR="00452FFD" w:rsidRPr="00111905" w:rsidRDefault="002324CA">
      <w:pPr>
        <w:pStyle w:val="Standard"/>
        <w:numPr>
          <w:ilvl w:val="1"/>
          <w:numId w:val="19"/>
        </w:numPr>
        <w:spacing w:after="160"/>
        <w:ind w:left="851" w:hanging="425"/>
        <w:rPr>
          <w:rFonts w:ascii="Times New Roman" w:hAnsi="Times New Roman"/>
          <w:sz w:val="22"/>
          <w:szCs w:val="22"/>
        </w:rPr>
      </w:pPr>
      <w:r w:rsidRPr="00111905">
        <w:rPr>
          <w:rFonts w:ascii="Times New Roman" w:hAnsi="Times New Roman"/>
          <w:b/>
          <w:bCs/>
          <w:sz w:val="22"/>
          <w:szCs w:val="22"/>
        </w:rPr>
        <w:t>Kategorie osób [art. 28 ust. 3 RODO</w:t>
      </w:r>
      <w:r w:rsidRPr="00111905">
        <w:rPr>
          <w:rFonts w:ascii="Times New Roman" w:hAnsi="Times New Roman"/>
          <w:sz w:val="22"/>
          <w:szCs w:val="22"/>
        </w:rPr>
        <w:t>] Przetwarzanie Danych będzie dotyczyć następujących kategorii osób:</w:t>
      </w:r>
    </w:p>
    <w:p w:rsidR="00452FFD" w:rsidRPr="00111905" w:rsidRDefault="002324CA">
      <w:pPr>
        <w:pStyle w:val="Standard"/>
        <w:numPr>
          <w:ilvl w:val="0"/>
          <w:numId w:val="30"/>
        </w:numPr>
        <w:spacing w:after="160"/>
        <w:ind w:left="1418" w:hanging="425"/>
        <w:rPr>
          <w:rFonts w:ascii="Times New Roman" w:hAnsi="Times New Roman"/>
          <w:sz w:val="22"/>
          <w:szCs w:val="22"/>
        </w:rPr>
      </w:pPr>
      <w:r w:rsidRPr="00111905">
        <w:rPr>
          <w:rFonts w:ascii="Times New Roman" w:hAnsi="Times New Roman"/>
          <w:sz w:val="22"/>
          <w:szCs w:val="22"/>
        </w:rPr>
        <w:t>pracownicy i współpracownicy Administratora,</w:t>
      </w:r>
    </w:p>
    <w:p w:rsidR="00452FFD" w:rsidRPr="00111905" w:rsidRDefault="002324CA">
      <w:pPr>
        <w:pStyle w:val="Standard"/>
        <w:numPr>
          <w:ilvl w:val="0"/>
          <w:numId w:val="21"/>
        </w:numPr>
        <w:spacing w:after="160"/>
        <w:ind w:left="1418" w:hanging="425"/>
        <w:rPr>
          <w:rFonts w:ascii="Times New Roman" w:hAnsi="Times New Roman"/>
          <w:sz w:val="22"/>
          <w:szCs w:val="22"/>
        </w:rPr>
      </w:pPr>
      <w:r w:rsidRPr="00111905">
        <w:rPr>
          <w:rFonts w:ascii="Times New Roman" w:hAnsi="Times New Roman"/>
          <w:sz w:val="22"/>
          <w:szCs w:val="22"/>
        </w:rPr>
        <w:t>osoby, z którymi pracownicy i współpracownicy Administratora wchodzą w interakcje społeczne,</w:t>
      </w:r>
    </w:p>
    <w:p w:rsidR="00452FFD" w:rsidRPr="00111905" w:rsidRDefault="002324CA">
      <w:pPr>
        <w:pStyle w:val="Standard"/>
        <w:numPr>
          <w:ilvl w:val="0"/>
          <w:numId w:val="21"/>
        </w:numPr>
        <w:spacing w:after="160"/>
        <w:ind w:left="1418" w:hanging="425"/>
        <w:rPr>
          <w:rFonts w:ascii="Times New Roman" w:hAnsi="Times New Roman"/>
          <w:sz w:val="22"/>
          <w:szCs w:val="22"/>
        </w:rPr>
      </w:pPr>
      <w:r w:rsidRPr="00111905">
        <w:rPr>
          <w:rFonts w:ascii="Times New Roman" w:hAnsi="Times New Roman"/>
          <w:sz w:val="22"/>
          <w:szCs w:val="22"/>
        </w:rPr>
        <w:t>kontrahenci (odbiorcy i dostawcy) klientów Administratora,</w:t>
      </w:r>
    </w:p>
    <w:p w:rsidR="00452FFD" w:rsidRPr="00111905" w:rsidRDefault="002324CA">
      <w:pPr>
        <w:pStyle w:val="Standard"/>
        <w:numPr>
          <w:ilvl w:val="0"/>
          <w:numId w:val="21"/>
        </w:numPr>
        <w:spacing w:after="160"/>
        <w:ind w:left="1418" w:hanging="425"/>
        <w:rPr>
          <w:rFonts w:ascii="Times New Roman" w:hAnsi="Times New Roman"/>
          <w:sz w:val="22"/>
          <w:szCs w:val="22"/>
        </w:rPr>
      </w:pPr>
      <w:r w:rsidRPr="00111905">
        <w:rPr>
          <w:rFonts w:ascii="Times New Roman" w:hAnsi="Times New Roman"/>
          <w:sz w:val="22"/>
          <w:szCs w:val="22"/>
        </w:rPr>
        <w:t>odbiorcy korespondencji elektronicznej klientów Administratora.</w:t>
      </w:r>
    </w:p>
    <w:p w:rsidR="00452FFD" w:rsidRDefault="00452FFD">
      <w:pPr>
        <w:pStyle w:val="Standard"/>
        <w:rPr>
          <w:rFonts w:ascii="Times New Roman" w:hAnsi="Times New Roman"/>
          <w:sz w:val="22"/>
          <w:szCs w:val="22"/>
        </w:rPr>
      </w:pPr>
    </w:p>
    <w:p w:rsidR="001D5A0D" w:rsidRPr="00111905" w:rsidRDefault="001D5A0D">
      <w:pPr>
        <w:pStyle w:val="Standard"/>
        <w:rPr>
          <w:rFonts w:ascii="Times New Roman" w:hAnsi="Times New Roman"/>
          <w:sz w:val="22"/>
          <w:szCs w:val="22"/>
        </w:rPr>
      </w:pP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3" w:name="_Toc505032485"/>
      <w:bookmarkStart w:id="4" w:name="_Toc477512558"/>
      <w:r w:rsidRPr="00111905">
        <w:rPr>
          <w:rFonts w:ascii="Times New Roman" w:hAnsi="Times New Roman"/>
          <w:b/>
          <w:bCs/>
          <w:sz w:val="22"/>
          <w:szCs w:val="22"/>
        </w:rPr>
        <w:lastRenderedPageBreak/>
        <w:t xml:space="preserve">Dalsze </w:t>
      </w:r>
      <w:proofErr w:type="spellStart"/>
      <w:r w:rsidRPr="00111905">
        <w:rPr>
          <w:rFonts w:ascii="Times New Roman" w:hAnsi="Times New Roman"/>
          <w:b/>
          <w:bCs/>
          <w:sz w:val="22"/>
          <w:szCs w:val="22"/>
        </w:rPr>
        <w:t>podpowierzenie</w:t>
      </w:r>
      <w:bookmarkEnd w:id="3"/>
      <w:proofErr w:type="spellEnd"/>
    </w:p>
    <w:p w:rsidR="00452FFD" w:rsidRPr="00111905" w:rsidRDefault="002324CA">
      <w:pPr>
        <w:pStyle w:val="Standard"/>
        <w:numPr>
          <w:ilvl w:val="1"/>
          <w:numId w:val="19"/>
        </w:numPr>
        <w:spacing w:after="160"/>
        <w:ind w:left="851" w:hanging="425"/>
        <w:rPr>
          <w:rFonts w:ascii="Times New Roman" w:hAnsi="Times New Roman"/>
          <w:sz w:val="22"/>
          <w:szCs w:val="22"/>
        </w:rPr>
      </w:pPr>
      <w:r w:rsidRPr="00111905">
        <w:rPr>
          <w:rFonts w:ascii="Times New Roman" w:hAnsi="Times New Roman"/>
          <w:b/>
          <w:bCs/>
          <w:sz w:val="22"/>
          <w:szCs w:val="22"/>
        </w:rPr>
        <w:t xml:space="preserve">Dalsze </w:t>
      </w:r>
      <w:proofErr w:type="spellStart"/>
      <w:r w:rsidRPr="00111905">
        <w:rPr>
          <w:rFonts w:ascii="Times New Roman" w:hAnsi="Times New Roman"/>
          <w:b/>
          <w:bCs/>
          <w:sz w:val="22"/>
          <w:szCs w:val="22"/>
        </w:rPr>
        <w:t>podpowierzenie</w:t>
      </w:r>
      <w:proofErr w:type="spellEnd"/>
      <w:r w:rsidRPr="00111905">
        <w:rPr>
          <w:rFonts w:ascii="Times New Roman" w:hAnsi="Times New Roman"/>
          <w:b/>
          <w:bCs/>
          <w:sz w:val="22"/>
          <w:szCs w:val="22"/>
        </w:rPr>
        <w:t xml:space="preserve"> [art. 28 ust. 2 RODO</w:t>
      </w:r>
      <w:r w:rsidRPr="00111905">
        <w:rPr>
          <w:rFonts w:ascii="Times New Roman" w:hAnsi="Times New Roman"/>
          <w:sz w:val="22"/>
          <w:szCs w:val="22"/>
        </w:rPr>
        <w:t xml:space="preserve">] Administrator Danych Osobowych może powierzyć konkretne operacje przetwarzania Danych w drodze pisemnej umowy dalszego </w:t>
      </w:r>
      <w:proofErr w:type="spellStart"/>
      <w:r w:rsidRPr="00111905">
        <w:rPr>
          <w:rFonts w:ascii="Times New Roman" w:hAnsi="Times New Roman"/>
          <w:sz w:val="22"/>
          <w:szCs w:val="22"/>
        </w:rPr>
        <w:t>podpowierzenia</w:t>
      </w:r>
      <w:proofErr w:type="spellEnd"/>
      <w:r w:rsidRPr="00111905">
        <w:rPr>
          <w:rFonts w:ascii="Times New Roman" w:hAnsi="Times New Roman"/>
          <w:sz w:val="22"/>
          <w:szCs w:val="22"/>
        </w:rPr>
        <w:t xml:space="preserve"> („</w:t>
      </w:r>
      <w:r w:rsidRPr="00111905">
        <w:rPr>
          <w:rFonts w:ascii="Times New Roman" w:hAnsi="Times New Roman"/>
          <w:b/>
          <w:sz w:val="22"/>
          <w:szCs w:val="22"/>
        </w:rPr>
        <w:t xml:space="preserve">Umowa Dalszego </w:t>
      </w:r>
      <w:proofErr w:type="spellStart"/>
      <w:r w:rsidRPr="00111905">
        <w:rPr>
          <w:rFonts w:ascii="Times New Roman" w:hAnsi="Times New Roman"/>
          <w:b/>
          <w:sz w:val="22"/>
          <w:szCs w:val="22"/>
        </w:rPr>
        <w:t>Podpowierzenia</w:t>
      </w:r>
      <w:proofErr w:type="spellEnd"/>
      <w:r w:rsidRPr="00111905">
        <w:rPr>
          <w:rFonts w:ascii="Times New Roman" w:hAnsi="Times New Roman"/>
          <w:sz w:val="22"/>
          <w:szCs w:val="22"/>
        </w:rPr>
        <w:t>”) innym podmiotom przetwarzającym („</w:t>
      </w:r>
      <w:r w:rsidRPr="00111905">
        <w:rPr>
          <w:rFonts w:ascii="Times New Roman" w:hAnsi="Times New Roman"/>
          <w:b/>
          <w:sz w:val="22"/>
          <w:szCs w:val="22"/>
        </w:rPr>
        <w:t>Dalsze P</w:t>
      </w:r>
      <w:r w:rsidRPr="00111905">
        <w:rPr>
          <w:rFonts w:ascii="Times New Roman" w:hAnsi="Times New Roman"/>
          <w:b/>
          <w:bCs/>
          <w:sz w:val="22"/>
          <w:szCs w:val="22"/>
        </w:rPr>
        <w:t>odmioty przetwarzające</w:t>
      </w:r>
      <w:r w:rsidRPr="00111905">
        <w:rPr>
          <w:rFonts w:ascii="Times New Roman" w:hAnsi="Times New Roman"/>
          <w:sz w:val="22"/>
          <w:szCs w:val="22"/>
        </w:rPr>
        <w:t>”), pod warunkiem uprzedniej akceptacji Dalszego Podmiotu przetwarzającego przez Administratora Danych Osobowych lub braku sprzeciwu.</w:t>
      </w:r>
    </w:p>
    <w:p w:rsidR="00452FFD" w:rsidRPr="00111905" w:rsidRDefault="002324CA">
      <w:pPr>
        <w:pStyle w:val="Standard"/>
        <w:numPr>
          <w:ilvl w:val="1"/>
          <w:numId w:val="19"/>
        </w:numPr>
        <w:spacing w:after="160"/>
        <w:ind w:left="851" w:hanging="425"/>
        <w:rPr>
          <w:rFonts w:ascii="Times New Roman" w:hAnsi="Times New Roman"/>
          <w:sz w:val="22"/>
          <w:szCs w:val="22"/>
        </w:rPr>
      </w:pPr>
      <w:r w:rsidRPr="00111905">
        <w:rPr>
          <w:rFonts w:ascii="Times New Roman" w:hAnsi="Times New Roman"/>
          <w:b/>
          <w:sz w:val="22"/>
          <w:szCs w:val="22"/>
        </w:rPr>
        <w:t>Sprzeciw.</w:t>
      </w:r>
      <w:r w:rsidRPr="00111905">
        <w:rPr>
          <w:rFonts w:ascii="Times New Roman" w:hAnsi="Times New Roman"/>
          <w:sz w:val="22"/>
          <w:szCs w:val="22"/>
        </w:rPr>
        <w:t xml:space="preserve"> Powierzenie przetwarzania Danych Dalszym Podmiotom przetwarzającym wymaga uprzedniego zgłoszenia Administratorowi Dantych Osobowych w celu umożliwienia wyrażenia sprzeciwu. Administrator Danych Osobowych może z uzasadnionych przyczyn zgłosić udokumentowany sprzeciw względem powierzenia Danych konkretnemu Dalszemu Podmiotowi przetwarzającemu. W razie zgłoszenia sprzeciwu Podmiot przetwarzający nie ma prawa powierzyć Danych Dalszemu Podmiotowi przetwarzającemu objętemu sprzeciwem. Wątpliwości co do zasadności sprzeciwu i ewentualnych negatywnych konsekwencji Podmiot przetwarzający zgłosi Administratorowi Danych Osobowych w czasie umożliwiającym zapewnienie ciągłości przetwarzania.</w:t>
      </w:r>
    </w:p>
    <w:p w:rsidR="00452FFD" w:rsidRPr="00111905" w:rsidRDefault="002324CA">
      <w:pPr>
        <w:pStyle w:val="Standard"/>
        <w:numPr>
          <w:ilvl w:val="1"/>
          <w:numId w:val="19"/>
        </w:numPr>
        <w:spacing w:after="160"/>
        <w:ind w:left="851" w:hanging="425"/>
        <w:rPr>
          <w:rFonts w:ascii="Times New Roman" w:hAnsi="Times New Roman"/>
          <w:sz w:val="22"/>
          <w:szCs w:val="22"/>
        </w:rPr>
      </w:pPr>
      <w:r w:rsidRPr="00111905">
        <w:rPr>
          <w:rFonts w:ascii="Times New Roman" w:hAnsi="Times New Roman"/>
          <w:b/>
          <w:bCs/>
          <w:sz w:val="22"/>
          <w:szCs w:val="22"/>
        </w:rPr>
        <w:t>Transfer obowiązków [art. 28 ust. 4 RODO</w:t>
      </w:r>
      <w:r w:rsidRPr="00111905">
        <w:rPr>
          <w:rFonts w:ascii="Times New Roman" w:hAnsi="Times New Roman"/>
          <w:sz w:val="22"/>
          <w:szCs w:val="22"/>
        </w:rPr>
        <w:t xml:space="preserve">] Dokonując dalszego </w:t>
      </w:r>
      <w:proofErr w:type="spellStart"/>
      <w:r w:rsidRPr="00111905">
        <w:rPr>
          <w:rFonts w:ascii="Times New Roman" w:hAnsi="Times New Roman"/>
          <w:sz w:val="22"/>
          <w:szCs w:val="22"/>
        </w:rPr>
        <w:t>podpowierzenia</w:t>
      </w:r>
      <w:proofErr w:type="spellEnd"/>
      <w:r w:rsidRPr="00111905">
        <w:rPr>
          <w:rFonts w:ascii="Times New Roman" w:hAnsi="Times New Roman"/>
          <w:sz w:val="22"/>
          <w:szCs w:val="22"/>
        </w:rPr>
        <w:t xml:space="preserve"> Podmiot przetwarzający ma obowiązek zobowiązać Dalszego Podmiotu przetwarzającemu do realizacji wszystkich obowiązków Podmiotu przetwarzającego wynikających z niniejszej Umowy </w:t>
      </w:r>
      <w:proofErr w:type="spellStart"/>
      <w:r w:rsidRPr="00111905">
        <w:rPr>
          <w:rFonts w:ascii="Times New Roman" w:hAnsi="Times New Roman"/>
          <w:sz w:val="22"/>
          <w:szCs w:val="22"/>
        </w:rPr>
        <w:t>podpowierzenia</w:t>
      </w:r>
      <w:proofErr w:type="spellEnd"/>
      <w:r w:rsidRPr="00111905">
        <w:rPr>
          <w:rFonts w:ascii="Times New Roman" w:hAnsi="Times New Roman"/>
          <w:sz w:val="22"/>
          <w:szCs w:val="22"/>
        </w:rPr>
        <w:t xml:space="preserve">, z wyjątkiem tych, które nie mają zastosowania ze względu na naturę konkretnego </w:t>
      </w:r>
      <w:proofErr w:type="spellStart"/>
      <w:r w:rsidRPr="00111905">
        <w:rPr>
          <w:rFonts w:ascii="Times New Roman" w:hAnsi="Times New Roman"/>
          <w:sz w:val="22"/>
          <w:szCs w:val="22"/>
        </w:rPr>
        <w:t>podpowierzenia</w:t>
      </w:r>
      <w:proofErr w:type="spellEnd"/>
      <w:r w:rsidRPr="00111905">
        <w:rPr>
          <w:rFonts w:ascii="Times New Roman" w:hAnsi="Times New Roman"/>
          <w:sz w:val="22"/>
          <w:szCs w:val="22"/>
        </w:rPr>
        <w:t>.</w:t>
      </w:r>
    </w:p>
    <w:p w:rsidR="00452FFD" w:rsidRPr="00111905" w:rsidRDefault="002324CA">
      <w:pPr>
        <w:pStyle w:val="Standard"/>
        <w:numPr>
          <w:ilvl w:val="1"/>
          <w:numId w:val="19"/>
        </w:numPr>
        <w:spacing w:after="160"/>
        <w:ind w:left="851" w:hanging="425"/>
        <w:rPr>
          <w:rFonts w:ascii="Times New Roman" w:hAnsi="Times New Roman"/>
          <w:sz w:val="22"/>
          <w:szCs w:val="22"/>
        </w:rPr>
      </w:pPr>
      <w:r w:rsidRPr="00111905">
        <w:rPr>
          <w:rFonts w:ascii="Times New Roman" w:hAnsi="Times New Roman"/>
          <w:b/>
          <w:bCs/>
          <w:sz w:val="22"/>
          <w:szCs w:val="22"/>
        </w:rPr>
        <w:t xml:space="preserve">Zakaz podzlecenia świadczenia głównego. </w:t>
      </w:r>
      <w:r w:rsidRPr="00111905">
        <w:rPr>
          <w:rFonts w:ascii="Times New Roman" w:hAnsi="Times New Roman"/>
          <w:sz w:val="22"/>
          <w:szCs w:val="22"/>
        </w:rPr>
        <w:t>Podmiot przetwarzający nie ma prawa przekazać Dalszemu Podmiotowi przetwarzającemu całości wykonania Umowy.</w:t>
      </w: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5" w:name="_Toc505032486"/>
      <w:r w:rsidRPr="00111905">
        <w:rPr>
          <w:rFonts w:ascii="Times New Roman" w:hAnsi="Times New Roman"/>
          <w:b/>
          <w:bCs/>
          <w:sz w:val="22"/>
          <w:szCs w:val="22"/>
        </w:rPr>
        <w:t>Obowiązki Podmiotu przetwarzającego</w:t>
      </w:r>
      <w:bookmarkEnd w:id="5"/>
    </w:p>
    <w:p w:rsidR="00452FFD" w:rsidRPr="00111905" w:rsidRDefault="002324CA">
      <w:pPr>
        <w:pStyle w:val="Standard"/>
        <w:rPr>
          <w:rFonts w:ascii="Times New Roman" w:hAnsi="Times New Roman"/>
          <w:sz w:val="22"/>
          <w:szCs w:val="22"/>
        </w:rPr>
      </w:pPr>
      <w:r w:rsidRPr="00111905">
        <w:rPr>
          <w:rFonts w:ascii="Times New Roman" w:hAnsi="Times New Roman"/>
          <w:bCs/>
          <w:sz w:val="22"/>
          <w:szCs w:val="22"/>
        </w:rPr>
        <w:t>Podmiot przetwarzający ma następujące obowiązki:</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Udokumentowane polecenia [art. 28 ust. 3 lit. a RODO</w:t>
      </w:r>
      <w:r w:rsidRPr="00111905">
        <w:rPr>
          <w:rFonts w:ascii="Times New Roman" w:hAnsi="Times New Roman"/>
          <w:b/>
          <w:sz w:val="22"/>
          <w:szCs w:val="22"/>
        </w:rPr>
        <w:t xml:space="preserve">] </w:t>
      </w:r>
      <w:r w:rsidRPr="00111905">
        <w:rPr>
          <w:rFonts w:ascii="Times New Roman" w:hAnsi="Times New Roman"/>
          <w:sz w:val="22"/>
          <w:szCs w:val="22"/>
        </w:rPr>
        <w:t>Podmiot przetwarzający przetwarza Dane wyłącznie zgodnie z udokumentowanymi poleceniami lub instrukcjami Administratora Danych Osobowych.</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Przetwarzanie poza EOG [art. 28 ust. 3 lit. a RODO</w:t>
      </w:r>
      <w:r w:rsidRPr="00111905">
        <w:rPr>
          <w:rFonts w:ascii="Times New Roman" w:hAnsi="Times New Roman"/>
          <w:b/>
          <w:sz w:val="22"/>
          <w:szCs w:val="22"/>
        </w:rPr>
        <w:t xml:space="preserve">] </w:t>
      </w:r>
      <w:r w:rsidRPr="00111905">
        <w:rPr>
          <w:rFonts w:ascii="Times New Roman" w:hAnsi="Times New Roman"/>
          <w:sz w:val="22"/>
          <w:szCs w:val="22"/>
        </w:rPr>
        <w:t>Podmiot przetwarzający oświadcza, że w związku z ustaleniami pochodzącymi od Administratora Danych Osobowych nie przekazuje Danych Osobowych poza Europejski Obszar Gospodarczy („</w:t>
      </w:r>
      <w:r w:rsidRPr="00111905">
        <w:rPr>
          <w:rFonts w:ascii="Times New Roman" w:hAnsi="Times New Roman"/>
          <w:b/>
          <w:sz w:val="22"/>
          <w:szCs w:val="22"/>
        </w:rPr>
        <w:t>EOG</w:t>
      </w:r>
      <w:r w:rsidRPr="00111905">
        <w:rPr>
          <w:rFonts w:ascii="Times New Roman" w:hAnsi="Times New Roman"/>
          <w:sz w:val="22"/>
          <w:szCs w:val="22"/>
        </w:rPr>
        <w:t>”), do państwa trzeciego, w szczególności do USA. Strony zgodnie potwierdzają, że obowiązki wynikające z przetwarzania danych poza EOG w zakresie zgłoszenia faktu przetwarzania poza EOG spoczywają na Administratorze i nie obciążają Podmiotu przetwarzającego.</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Poinformowanie o zamiarze przetwarzania poza EOG [art. 28 ust. 3 lit. a RODO</w:t>
      </w:r>
      <w:r w:rsidRPr="00111905">
        <w:rPr>
          <w:rFonts w:ascii="Times New Roman" w:hAnsi="Times New Roman"/>
          <w:b/>
          <w:sz w:val="22"/>
          <w:szCs w:val="22"/>
        </w:rPr>
        <w:t>]</w:t>
      </w:r>
      <w:r w:rsidRPr="00111905">
        <w:rPr>
          <w:rFonts w:ascii="Times New Roman" w:hAnsi="Times New Roman"/>
          <w:sz w:val="22"/>
          <w:szCs w:val="22"/>
        </w:rPr>
        <w:t xml:space="preserve"> Jeżeli Podmiot przetwarzający ma zamiar lub obowiązek przekazywać Dane poza EOG, przed rozpoczęciem przetwarzania informuje o tym Administratora Danych Osobowych, w celu umożliwienia Administratorowi Danych Osobowych podjęcia decyzji i działań niezbędnych do zapewnienia zgodności przetwarzania z prawem lub zakończenia powierzenia przetwarzania. Nie dotyczy to sytuacji, w których Podmiot przetwarzający działa na zlecenie Administratora Danych Osobowych.</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lastRenderedPageBreak/>
        <w:t>Tajemnica [art. 28 ust. 3 lit. b RODO</w:t>
      </w:r>
      <w:r w:rsidRPr="00111905">
        <w:rPr>
          <w:rFonts w:ascii="Times New Roman" w:hAnsi="Times New Roman"/>
          <w:b/>
          <w:sz w:val="22"/>
          <w:szCs w:val="22"/>
        </w:rPr>
        <w:t>]</w:t>
      </w:r>
      <w:r w:rsidRPr="00111905">
        <w:rPr>
          <w:rFonts w:ascii="Times New Roman" w:hAnsi="Times New Roman"/>
          <w:sz w:val="22"/>
          <w:szCs w:val="22"/>
        </w:rPr>
        <w:t xml:space="preserve"> Podmiot przetwarzający uzyskuje od osób, które zostały upoważnione do przetwarzania Danych w wykonaniu Umowy, udokumentowane zobowiązania do zachowania tajemnicy, ewentualnie upewnia się, że te osoby podlegają ustawowemu obowiązkowi zachowania tajemnicy.</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sz w:val="22"/>
          <w:szCs w:val="22"/>
        </w:rPr>
        <w:t>Bezpieczeństwo</w:t>
      </w:r>
      <w:r w:rsidRPr="00111905">
        <w:rPr>
          <w:rFonts w:ascii="Times New Roman" w:hAnsi="Times New Roman"/>
          <w:sz w:val="22"/>
          <w:szCs w:val="22"/>
        </w:rPr>
        <w:t xml:space="preserve"> </w:t>
      </w:r>
      <w:r w:rsidRPr="00111905">
        <w:rPr>
          <w:rFonts w:ascii="Times New Roman" w:hAnsi="Times New Roman"/>
          <w:b/>
          <w:sz w:val="22"/>
          <w:szCs w:val="22"/>
        </w:rPr>
        <w:t>[</w:t>
      </w:r>
      <w:r w:rsidRPr="00111905">
        <w:rPr>
          <w:rFonts w:ascii="Times New Roman" w:hAnsi="Times New Roman"/>
          <w:b/>
          <w:bCs/>
          <w:sz w:val="22"/>
          <w:szCs w:val="22"/>
        </w:rPr>
        <w:t>art. 28 ust. 3 lit. c RODO</w:t>
      </w:r>
      <w:r w:rsidRPr="00111905">
        <w:rPr>
          <w:rFonts w:ascii="Times New Roman" w:hAnsi="Times New Roman"/>
          <w:b/>
          <w:sz w:val="22"/>
          <w:szCs w:val="22"/>
        </w:rPr>
        <w:t>]</w:t>
      </w:r>
      <w:r w:rsidRPr="00111905">
        <w:rPr>
          <w:rFonts w:ascii="Times New Roman" w:hAnsi="Times New Roman"/>
          <w:sz w:val="22"/>
          <w:szCs w:val="22"/>
        </w:rPr>
        <w:t xml:space="preserve"> Podmiot przetwarzający zapewnia ochronę Danych i podejmuje środki ochrony danych, o których mowa w art. 32 RODO, zgodnie z dalszymi postanowieniami Umowy.</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Usługi innego Podmiotu przetwarzającego [art. 28 ust. 3 lit. d RODO</w:t>
      </w:r>
      <w:r w:rsidRPr="00111905">
        <w:rPr>
          <w:rFonts w:ascii="Times New Roman" w:hAnsi="Times New Roman"/>
          <w:b/>
          <w:sz w:val="22"/>
          <w:szCs w:val="22"/>
        </w:rPr>
        <w:t xml:space="preserve">] </w:t>
      </w:r>
      <w:r w:rsidRPr="00111905">
        <w:rPr>
          <w:rFonts w:ascii="Times New Roman" w:hAnsi="Times New Roman"/>
          <w:sz w:val="22"/>
          <w:szCs w:val="22"/>
        </w:rPr>
        <w:t>Podmiot przetwarzający</w:t>
      </w:r>
      <w:r w:rsidRPr="00111905">
        <w:rPr>
          <w:rFonts w:ascii="Times New Roman" w:hAnsi="Times New Roman"/>
          <w:b/>
          <w:sz w:val="22"/>
          <w:szCs w:val="22"/>
        </w:rPr>
        <w:t xml:space="preserve"> </w:t>
      </w:r>
      <w:r w:rsidRPr="00111905">
        <w:rPr>
          <w:rFonts w:ascii="Times New Roman" w:hAnsi="Times New Roman"/>
          <w:sz w:val="22"/>
          <w:szCs w:val="22"/>
        </w:rPr>
        <w:t>przestrzega</w:t>
      </w:r>
      <w:r w:rsidRPr="00111905">
        <w:rPr>
          <w:rFonts w:ascii="Times New Roman" w:hAnsi="Times New Roman"/>
          <w:b/>
          <w:sz w:val="22"/>
          <w:szCs w:val="22"/>
        </w:rPr>
        <w:t xml:space="preserve"> </w:t>
      </w:r>
      <w:r w:rsidRPr="00111905">
        <w:rPr>
          <w:rFonts w:ascii="Times New Roman" w:hAnsi="Times New Roman"/>
          <w:sz w:val="22"/>
          <w:szCs w:val="22"/>
        </w:rPr>
        <w:t>warunków korzystania z usług Dalszego Podmiotu przetwarzającego.</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sz w:val="22"/>
          <w:szCs w:val="22"/>
        </w:rPr>
        <w:t>Współpraca przy realizacji praw jednostki [</w:t>
      </w:r>
      <w:r w:rsidRPr="00111905">
        <w:rPr>
          <w:rFonts w:ascii="Times New Roman" w:hAnsi="Times New Roman"/>
          <w:b/>
          <w:bCs/>
          <w:sz w:val="22"/>
          <w:szCs w:val="22"/>
        </w:rPr>
        <w:t>art. 28 ust. 3 lit. e RODO</w:t>
      </w:r>
      <w:r w:rsidRPr="00111905">
        <w:rPr>
          <w:rFonts w:ascii="Times New Roman" w:hAnsi="Times New Roman"/>
          <w:b/>
          <w:sz w:val="22"/>
          <w:szCs w:val="22"/>
        </w:rPr>
        <w:t>]</w:t>
      </w:r>
      <w:r w:rsidRPr="00111905">
        <w:rPr>
          <w:rFonts w:ascii="Times New Roman" w:hAnsi="Times New Roman"/>
          <w:sz w:val="22"/>
          <w:szCs w:val="22"/>
        </w:rPr>
        <w:t xml:space="preserve"> Podmiot przetwarzający zobowiązuje się wobec Administratora Danych Osobowych do odpowiadania na żądania osoby, której dane dotyczą, w zakresie wykonywania praw określonych w rozdziale III RODO („</w:t>
      </w:r>
      <w:r w:rsidRPr="00111905">
        <w:rPr>
          <w:rFonts w:ascii="Times New Roman" w:hAnsi="Times New Roman"/>
          <w:b/>
          <w:sz w:val="22"/>
          <w:szCs w:val="22"/>
        </w:rPr>
        <w:t>Prawa jednostki”</w:t>
      </w:r>
      <w:r w:rsidRPr="00111905">
        <w:rPr>
          <w:rFonts w:ascii="Times New Roman" w:hAnsi="Times New Roman"/>
          <w:sz w:val="22"/>
          <w:szCs w:val="22"/>
        </w:rPr>
        <w:t>). Podmiot przetwarzający oświadcza, że zapewnia obsługę Praw jednostki w odniesieniu do powierzonych Danych. Szczegóły obsługi Praw jednostki zostaną pomiędzy Stronami uzgodnione. Strony ustaliły procedurę obsługi Praw jednostki odrębnym dokumentem.</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sz w:val="22"/>
          <w:szCs w:val="22"/>
        </w:rPr>
        <w:t>Wsparcie przy obowiązkach bezpieczeństwa</w:t>
      </w:r>
      <w:r w:rsidRPr="00111905">
        <w:rPr>
          <w:rFonts w:ascii="Times New Roman" w:hAnsi="Times New Roman"/>
          <w:sz w:val="22"/>
          <w:szCs w:val="22"/>
        </w:rPr>
        <w:t xml:space="preserve"> </w:t>
      </w:r>
      <w:r w:rsidRPr="00111905">
        <w:rPr>
          <w:rFonts w:ascii="Times New Roman" w:hAnsi="Times New Roman"/>
          <w:b/>
          <w:sz w:val="22"/>
          <w:szCs w:val="22"/>
        </w:rPr>
        <w:t>[</w:t>
      </w:r>
      <w:r w:rsidRPr="00111905">
        <w:rPr>
          <w:rFonts w:ascii="Times New Roman" w:hAnsi="Times New Roman"/>
          <w:b/>
          <w:bCs/>
          <w:sz w:val="22"/>
          <w:szCs w:val="22"/>
        </w:rPr>
        <w:t>art. 28 ust. 3 lit. f RODO</w:t>
      </w:r>
      <w:r w:rsidRPr="00111905">
        <w:rPr>
          <w:rFonts w:ascii="Times New Roman" w:hAnsi="Times New Roman"/>
          <w:b/>
          <w:sz w:val="22"/>
          <w:szCs w:val="22"/>
        </w:rPr>
        <w:t>]</w:t>
      </w:r>
      <w:r w:rsidRPr="00111905">
        <w:rPr>
          <w:rFonts w:ascii="Times New Roman" w:hAnsi="Times New Roman"/>
          <w:sz w:val="22"/>
          <w:szCs w:val="22"/>
        </w:rPr>
        <w:t xml:space="preserve"> Podmiot przetwarzający współpracuje z Administratorem Danych Osobowych przy wykonywaniu przez Administratora Danych Osobowych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 xml:space="preserve">Legalność poleceń [art. 28 ust. 3 </w:t>
      </w:r>
      <w:proofErr w:type="spellStart"/>
      <w:r w:rsidRPr="00111905">
        <w:rPr>
          <w:rFonts w:ascii="Times New Roman" w:hAnsi="Times New Roman"/>
          <w:b/>
          <w:bCs/>
          <w:sz w:val="22"/>
          <w:szCs w:val="22"/>
        </w:rPr>
        <w:t>ak</w:t>
      </w:r>
      <w:proofErr w:type="spellEnd"/>
      <w:r w:rsidRPr="00111905">
        <w:rPr>
          <w:rFonts w:ascii="Times New Roman" w:hAnsi="Times New Roman"/>
          <w:b/>
          <w:bCs/>
          <w:sz w:val="22"/>
          <w:szCs w:val="22"/>
        </w:rPr>
        <w:t xml:space="preserve">. 2 RODO] </w:t>
      </w:r>
      <w:r w:rsidRPr="00111905">
        <w:rPr>
          <w:rFonts w:ascii="Times New Roman" w:hAnsi="Times New Roman"/>
          <w:sz w:val="22"/>
          <w:szCs w:val="22"/>
        </w:rPr>
        <w:t>Jeżeli Podmiot przetwarzający poweźmie wątpliwości co do zgodności z prawem wydanych przez Administratora Danych Osobowych poleceń lub instrukcji, Podmiot przetwarzający natychmiast informuje Administratora Danych Osobowych o stwierdzonej wątpliwości (w sposób udokumentowany i z uzasadnieniem), pod rygorem utraty możliwości dochodzenia roszczeń przeciwko Administratorowi Danych Osobowych z tego tytułu.</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Projektowanie prywatności [art. 25 ust. 1 RODO</w:t>
      </w:r>
      <w:r w:rsidRPr="00111905">
        <w:rPr>
          <w:rFonts w:ascii="Times New Roman" w:hAnsi="Times New Roman"/>
          <w:sz w:val="22"/>
          <w:szCs w:val="22"/>
        </w:rPr>
        <w:t>] Planując dokonanie zmian w sposobie przetwarzania Danych, Podmiot przetwarzający ma obowiązek zastosować się do wymogu projektowania prywatności, o którym mowa w art. 25 ust. 1 RODO, i ma obowiązek z wyprzedzeniem informować Administratora Danych Osobowych o planowanych zmianach w taki sposób i terminach, aby zapewnić Administratorowi Danych Osobowych realną możliwość reagowania, jeżeli planowane przez Podmiot przetwarzający zmiany w opinii Administratora Danych Osobowych grożą uzgodnionemu poziomowi bezpieczeństwa Danych lub zwiększają ryzyko naruszenia praw lub wolności osób, wskutek przetwarzania Danych przez Podmiot przetwarzający.</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Minimalizacja [art. 25 ust. 2 RODO</w:t>
      </w:r>
      <w:r w:rsidRPr="00111905">
        <w:rPr>
          <w:rFonts w:ascii="Times New Roman" w:hAnsi="Times New Roman"/>
          <w:sz w:val="22"/>
          <w:szCs w:val="22"/>
        </w:rPr>
        <w:t>] Podmiot przetwarzający zobowiązuje się do ograniczenia dostępu do Danych wyłącznie do osób, których dostęp do Danych jest potrzebny dla realizacji Umowy i posiadających odpowiednie upoważnienie.</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lastRenderedPageBreak/>
        <w:t>RCPD [art. 30 ust. 2 RODO]</w:t>
      </w:r>
      <w:r w:rsidRPr="00111905">
        <w:rPr>
          <w:rFonts w:ascii="Times New Roman" w:hAnsi="Times New Roman"/>
          <w:sz w:val="22"/>
          <w:szCs w:val="22"/>
        </w:rPr>
        <w:t xml:space="preserve"> Podmiot przetwarzający zobowiązuje się do prowadzenia dokumentacji opisującej sposób przetwarzania Danych, w tym rejestru czynności przetwarzania danych osobowych (wymóg art. 30 RODO). Podmiot przetwarzający udostępnia na żądanie Administratora Danych osobowych prowadzony rejestr czynności przetwarzania danych przetwarzającego, z wyłączeniem informacji stanowiących tajemnicę handlową innych klientów Podmiotu przetwarzającego.</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Profilowanie [art. 13 i 14 RODO</w:t>
      </w:r>
      <w:r w:rsidRPr="00111905">
        <w:rPr>
          <w:rFonts w:ascii="Times New Roman" w:hAnsi="Times New Roman"/>
          <w:sz w:val="22"/>
          <w:szCs w:val="22"/>
        </w:rPr>
        <w:t>] Jeżeli Podmiot przetwarzający wykorzystuje w celu realizacji Umowy zautomatyzowane przetwarzanie, w tym profilowanie, o którym mowa w art. 22 ust. 1 i 4 RODO, Podmiot przetwarzający informuje o tym Administratora Danych Osobowych w celu i w zakresie niezbędnym do wykonania przez Administratora Danych Osobowych obowiązku informacyjnego.</w:t>
      </w: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6" w:name="_Toc505032487"/>
      <w:r w:rsidRPr="00111905">
        <w:rPr>
          <w:rFonts w:ascii="Times New Roman" w:hAnsi="Times New Roman"/>
          <w:b/>
          <w:bCs/>
          <w:sz w:val="22"/>
          <w:szCs w:val="22"/>
        </w:rPr>
        <w:t>Obowiązki</w:t>
      </w:r>
      <w:bookmarkEnd w:id="6"/>
      <w:r w:rsidRPr="00111905">
        <w:rPr>
          <w:rFonts w:ascii="Times New Roman" w:hAnsi="Times New Roman"/>
          <w:b/>
          <w:bCs/>
          <w:sz w:val="22"/>
          <w:szCs w:val="22"/>
        </w:rPr>
        <w:t xml:space="preserve"> Administratora Danych Osobowych</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Cs/>
          <w:sz w:val="22"/>
          <w:szCs w:val="22"/>
        </w:rPr>
        <w:t>Administrator Danych Osobowych zobowiązany jest współdziałać z Podmiotem przetwarzającym w wykonaniu Umowy, udzielać Podmiotowi przetwarzającemu wyjaśnień w razie wątpliwości co do legalności poleceń Administratora Danych Osobowych, jak też wywiązywać się terminowo ze swoich szczegółowych obowiązków, tj. w szczególności: zabezpieczenia Danych, tworzenia lub zapewnienia projektu bezpieczeństwa Danych, tj. „</w:t>
      </w:r>
      <w:proofErr w:type="spellStart"/>
      <w:r w:rsidRPr="00111905">
        <w:rPr>
          <w:rFonts w:ascii="Times New Roman" w:hAnsi="Times New Roman"/>
          <w:bCs/>
          <w:sz w:val="22"/>
          <w:szCs w:val="22"/>
        </w:rPr>
        <w:t>Privacy</w:t>
      </w:r>
      <w:proofErr w:type="spellEnd"/>
      <w:r w:rsidRPr="00111905">
        <w:rPr>
          <w:rFonts w:ascii="Times New Roman" w:hAnsi="Times New Roman"/>
          <w:bCs/>
          <w:sz w:val="22"/>
          <w:szCs w:val="22"/>
        </w:rPr>
        <w:t xml:space="preserve"> by design”, tworzenia lub zapewnienia obowiązkowej dokumentacji takiej jak polityka bezpieczeństwa czy rejestr czynności przetwarzania.</w:t>
      </w: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7" w:name="_Toc505032488"/>
      <w:r w:rsidRPr="00111905">
        <w:rPr>
          <w:rFonts w:ascii="Times New Roman" w:hAnsi="Times New Roman"/>
          <w:b/>
          <w:bCs/>
          <w:sz w:val="22"/>
          <w:szCs w:val="22"/>
        </w:rPr>
        <w:t>Bezpieczeństwo danych</w:t>
      </w:r>
      <w:bookmarkEnd w:id="7"/>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Bezpieczeństwo danych osobowych [art. 32 RODO</w:t>
      </w:r>
      <w:r w:rsidRPr="00111905">
        <w:rPr>
          <w:rFonts w:ascii="Times New Roman" w:hAnsi="Times New Roman"/>
          <w:sz w:val="22"/>
          <w:szCs w:val="22"/>
        </w:rPr>
        <w:t>] Podmiot przetwarzający stosuje się do zapewnionych przez Administratora Danych Osobowych organizacyjnych i technicznych środków ochrony danych.</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sz w:val="22"/>
          <w:szCs w:val="22"/>
        </w:rPr>
        <w:t>Środki bezpieczeństwa.</w:t>
      </w:r>
      <w:r w:rsidRPr="00111905">
        <w:rPr>
          <w:rFonts w:ascii="Times New Roman" w:hAnsi="Times New Roman"/>
          <w:sz w:val="22"/>
          <w:szCs w:val="22"/>
        </w:rPr>
        <w:t xml:space="preserve"> Strony uzgodniły odrębnie poziom zabezpieczeń Danych wymagany po stronie Podmiotu przetwarzającego.</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sz w:val="22"/>
          <w:szCs w:val="22"/>
        </w:rPr>
        <w:t>Gwarancje bezpieczeństwa.</w:t>
      </w:r>
      <w:r w:rsidRPr="00111905">
        <w:rPr>
          <w:rFonts w:ascii="Times New Roman" w:hAnsi="Times New Roman"/>
          <w:sz w:val="22"/>
          <w:szCs w:val="22"/>
        </w:rPr>
        <w:t xml:space="preserve"> Administrator Danych Osobowych oświadcza, że jest w posiadaniu informacji potwierdzających, że Podmiot przetwarzający zapewnia wystarczające gwarancje wdrożenia odpowiednich środków technicznych i organizacyjnych. Obie Strony zachowują dowody przedstawienia informacji, dla potrzeb spełnienia wymogu rozliczalności.</w:t>
      </w: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8" w:name="_Toc505032489"/>
      <w:r w:rsidRPr="00111905">
        <w:rPr>
          <w:rFonts w:ascii="Times New Roman" w:hAnsi="Times New Roman"/>
          <w:b/>
          <w:bCs/>
          <w:sz w:val="22"/>
          <w:szCs w:val="22"/>
        </w:rPr>
        <w:t>Powiadomienie o Naruszeniach Danych Osobowych</w:t>
      </w:r>
      <w:bookmarkEnd w:id="8"/>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 xml:space="preserve">Powiadomienie o naruszeniu. </w:t>
      </w:r>
      <w:r w:rsidRPr="00111905">
        <w:rPr>
          <w:rFonts w:ascii="Times New Roman" w:hAnsi="Times New Roman"/>
          <w:sz w:val="22"/>
          <w:szCs w:val="22"/>
        </w:rPr>
        <w:t xml:space="preserve">Podmiot przetwarzający powiadamia Administratora Danych Osobowych o każdym </w:t>
      </w:r>
      <w:r w:rsidRPr="00111905">
        <w:rPr>
          <w:rFonts w:ascii="Times New Roman" w:hAnsi="Times New Roman"/>
          <w:sz w:val="22"/>
          <w:szCs w:val="22"/>
          <w:u w:val="single"/>
        </w:rPr>
        <w:t>podejrzeniu</w:t>
      </w:r>
      <w:r w:rsidRPr="00111905">
        <w:rPr>
          <w:rFonts w:ascii="Times New Roman" w:hAnsi="Times New Roman"/>
          <w:sz w:val="22"/>
          <w:szCs w:val="22"/>
        </w:rPr>
        <w:t xml:space="preserve"> naruszenia ochrony Danych Osobowych nie później niż w 24 godziny od pierwszego zgłoszenia, umożliwia Administratorowi Danych Osobowych uczestnictwo w czynnościach wyjaśniających i informuje Administratora Danych Osobowych o ustaleniach z chwilą ich dokonania, w szczególności o stwierdzeniu naruszenia.</w:t>
      </w:r>
    </w:p>
    <w:p w:rsidR="00452FFD"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Rozwinięcie.</w:t>
      </w:r>
      <w:r w:rsidRPr="00111905">
        <w:rPr>
          <w:rFonts w:ascii="Times New Roman" w:hAnsi="Times New Roman"/>
          <w:sz w:val="22"/>
          <w:szCs w:val="22"/>
        </w:rPr>
        <w:t xml:space="preserve"> Powiadomienie o stwierdzeniu naruszenia, powinno być przesłane wraz z wszelką niezbędną dokumentacją dotyczącą naruszenia.</w:t>
      </w:r>
    </w:p>
    <w:p w:rsidR="00180126" w:rsidRPr="00111905" w:rsidRDefault="00180126" w:rsidP="00180126">
      <w:pPr>
        <w:pStyle w:val="Standard"/>
        <w:spacing w:after="160"/>
        <w:ind w:left="993"/>
        <w:rPr>
          <w:rFonts w:ascii="Times New Roman" w:hAnsi="Times New Roman"/>
          <w:sz w:val="22"/>
          <w:szCs w:val="22"/>
        </w:rPr>
      </w:pP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9" w:name="_Toc505032490"/>
      <w:r w:rsidRPr="00111905">
        <w:rPr>
          <w:rFonts w:ascii="Times New Roman" w:hAnsi="Times New Roman"/>
          <w:b/>
          <w:bCs/>
          <w:sz w:val="22"/>
          <w:szCs w:val="22"/>
        </w:rPr>
        <w:lastRenderedPageBreak/>
        <w:t>Nadzór</w:t>
      </w:r>
      <w:bookmarkEnd w:id="9"/>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Sprawowanie kontroli [art. 28 ust. 3 lit. h RODO</w:t>
      </w:r>
      <w:r w:rsidRPr="00111905">
        <w:rPr>
          <w:rFonts w:ascii="Times New Roman" w:hAnsi="Times New Roman"/>
          <w:sz w:val="22"/>
          <w:szCs w:val="22"/>
        </w:rPr>
        <w:t>] Administrator Danych Osobowych kontroluje sposób przetwarzania powierzonych Danych po uprzednim poinformowaniu Podmiotu przetwarzającego o planowanej kontroli. Administrator Danych Osobowych lub wyznaczone przez niego osoby są uprawnione do (i) wstępu do pomieszczeń, w których przetwarzane są Dane oraz (ii) wglądu do dokumentacji związanej z przetwarzaniem Danych wyłącznie w zakresie, w jakim nie zostanie naruszony obowiązek Podmiotu przetwarzającego zachowania tajemnicy zawodowej i z poszanowaniem tego obowiązku. Administrator Danych Osobowych uprawniony jest do żądania od Podmiotu przetwarzającego udzielania informacji dotyczących przebiegu przetwarzania Danych Osobowych oraz udostępnienia rejestrów przetwarzania. Podmiot przetwarzający obowiązany jest udostępnić je jedynie w zakresie nienaruszającym obowiązku Podmiotu przetwarzającego do zachowania tajemnicy zawodowej.</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Współpraca przy kontroli [art. 28 ust. 3 lit. h RODO</w:t>
      </w:r>
      <w:r w:rsidRPr="00111905">
        <w:rPr>
          <w:rFonts w:ascii="Times New Roman" w:hAnsi="Times New Roman"/>
          <w:sz w:val="22"/>
          <w:szCs w:val="22"/>
        </w:rPr>
        <w:t>] Podmiot przetwarzający współpracuje z urzędem ochrony danych osobowych w zakresie wykonywanych przez niego zadań.</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sz w:val="22"/>
          <w:szCs w:val="22"/>
        </w:rPr>
        <w:t>Podmiot przetwarzający:</w:t>
      </w:r>
    </w:p>
    <w:p w:rsidR="00452FFD" w:rsidRPr="00111905" w:rsidRDefault="002324CA">
      <w:pPr>
        <w:pStyle w:val="Standard"/>
        <w:numPr>
          <w:ilvl w:val="4"/>
          <w:numId w:val="22"/>
        </w:numPr>
        <w:spacing w:after="160"/>
        <w:ind w:left="1418" w:hanging="425"/>
        <w:rPr>
          <w:rFonts w:ascii="Times New Roman" w:hAnsi="Times New Roman"/>
          <w:sz w:val="22"/>
          <w:szCs w:val="22"/>
        </w:rPr>
      </w:pPr>
      <w:r w:rsidRPr="00111905">
        <w:rPr>
          <w:rFonts w:ascii="Times New Roman" w:hAnsi="Times New Roman"/>
          <w:sz w:val="22"/>
          <w:szCs w:val="22"/>
        </w:rPr>
        <w:t>udostępnia Administratorowi Danych Osobowych wszelkie informacje niezbędne do wykazania zgodności działania z przepisami RODO,</w:t>
      </w:r>
    </w:p>
    <w:p w:rsidR="00452FFD" w:rsidRPr="00111905" w:rsidRDefault="002324CA">
      <w:pPr>
        <w:pStyle w:val="Standard"/>
        <w:numPr>
          <w:ilvl w:val="4"/>
          <w:numId w:val="22"/>
        </w:numPr>
        <w:spacing w:after="160"/>
        <w:ind w:left="1418" w:hanging="425"/>
        <w:rPr>
          <w:rFonts w:ascii="Times New Roman" w:hAnsi="Times New Roman"/>
          <w:sz w:val="22"/>
          <w:szCs w:val="22"/>
        </w:rPr>
      </w:pPr>
      <w:r w:rsidRPr="00111905">
        <w:rPr>
          <w:rFonts w:ascii="Times New Roman" w:hAnsi="Times New Roman"/>
          <w:sz w:val="22"/>
          <w:szCs w:val="22"/>
        </w:rPr>
        <w:t>umożliwia Administratorowi Danych Osobowych lub upoważnionemu audytorowi przeprowadzanie audytów lub inspekcji. Podmiot przetwarzający współpracuje w zakresie realizacji audytów lub inspekcji.</w:t>
      </w:r>
    </w:p>
    <w:p w:rsidR="00452FFD" w:rsidRPr="00111905" w:rsidRDefault="002324CA">
      <w:pPr>
        <w:pStyle w:val="Standard"/>
        <w:numPr>
          <w:ilvl w:val="0"/>
          <w:numId w:val="19"/>
        </w:numPr>
        <w:spacing w:after="160"/>
        <w:ind w:left="426" w:hanging="426"/>
        <w:rPr>
          <w:rFonts w:ascii="Times New Roman" w:hAnsi="Times New Roman"/>
          <w:sz w:val="22"/>
          <w:szCs w:val="22"/>
        </w:rPr>
      </w:pPr>
      <w:r w:rsidRPr="00111905">
        <w:rPr>
          <w:rFonts w:ascii="Times New Roman" w:hAnsi="Times New Roman"/>
          <w:b/>
          <w:bCs/>
          <w:sz w:val="22"/>
          <w:szCs w:val="22"/>
        </w:rPr>
        <w:t>Wyznaczenie Inspektora Ochrony Danych [art.37 ust. 4 RODO]</w:t>
      </w:r>
      <w:r w:rsidRPr="00111905">
        <w:rPr>
          <w:rFonts w:ascii="Times New Roman" w:hAnsi="Times New Roman"/>
          <w:sz w:val="22"/>
          <w:szCs w:val="22"/>
        </w:rPr>
        <w:t xml:space="preserve"> Podmiot przetwarzający może wyznaczyć Inspektora Ochrony Danych jeżeli uzna, że zakres swojej działalności ze względu na charakter lub cele wymagają regularnego i systematycznego monitorowania osób, których dane dotyczą.</w:t>
      </w:r>
    </w:p>
    <w:p w:rsidR="00452FFD" w:rsidRPr="00111905" w:rsidRDefault="002324CA">
      <w:pPr>
        <w:pStyle w:val="Standard"/>
        <w:numPr>
          <w:ilvl w:val="0"/>
          <w:numId w:val="19"/>
        </w:numPr>
        <w:spacing w:after="160"/>
        <w:ind w:left="426" w:hanging="426"/>
        <w:rPr>
          <w:rFonts w:ascii="Times New Roman" w:hAnsi="Times New Roman"/>
          <w:sz w:val="22"/>
          <w:szCs w:val="22"/>
        </w:rPr>
      </w:pPr>
      <w:r w:rsidRPr="00111905">
        <w:rPr>
          <w:rFonts w:ascii="Times New Roman" w:hAnsi="Times New Roman"/>
          <w:b/>
          <w:bCs/>
          <w:sz w:val="22"/>
          <w:szCs w:val="22"/>
        </w:rPr>
        <w:t>Oświadczenia Stron</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Oświadczenie Administratora Danych Osobowych</w:t>
      </w:r>
      <w:r w:rsidRPr="00111905">
        <w:rPr>
          <w:rFonts w:ascii="Times New Roman" w:hAnsi="Times New Roman"/>
          <w:b/>
          <w:sz w:val="22"/>
          <w:szCs w:val="22"/>
        </w:rPr>
        <w:t>.</w:t>
      </w:r>
      <w:r w:rsidRPr="00111905">
        <w:rPr>
          <w:rFonts w:ascii="Times New Roman" w:hAnsi="Times New Roman"/>
          <w:sz w:val="22"/>
          <w:szCs w:val="22"/>
        </w:rPr>
        <w:t xml:space="preserve"> Administrator Danych Osobowych oświadcza, że jest uprawniony do przetwarzania Danych osobowych w zakresie, w jakim powierzył je Podmiotowi przetwarzającemu.</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Oświadczenie Podmiotu przetwarzającego [art. 28 ust. 1 RODO</w:t>
      </w:r>
      <w:r w:rsidRPr="00111905">
        <w:rPr>
          <w:rFonts w:ascii="Times New Roman" w:hAnsi="Times New Roman"/>
          <w:b/>
          <w:sz w:val="22"/>
          <w:szCs w:val="22"/>
        </w:rPr>
        <w:t>]</w:t>
      </w:r>
      <w:r w:rsidRPr="00111905">
        <w:rPr>
          <w:rFonts w:ascii="Times New Roman" w:hAnsi="Times New Roman"/>
          <w:b/>
          <w:bCs/>
          <w:sz w:val="22"/>
          <w:szCs w:val="22"/>
        </w:rPr>
        <w:t xml:space="preserve"> </w:t>
      </w:r>
      <w:r w:rsidRPr="00111905">
        <w:rPr>
          <w:rFonts w:ascii="Times New Roman" w:hAnsi="Times New Roman"/>
          <w:sz w:val="22"/>
          <w:szCs w:val="22"/>
        </w:rPr>
        <w:t>Podmiot przetwarzający oświadcza, że w ramach prowadzonej działalności gospodarczej zajmuje się przetwarzaniem danych osobowych objętym Umową i Umową Podstawową, posiada w tym zakresie niezbędną wiedzę, odpowiednie środki techniczne i organizacyjne oraz daje rękojmię należytego wykonania niniejszej Umowy.</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Referencje [art. 28 ust. 1 RODO</w:t>
      </w:r>
      <w:r w:rsidRPr="00111905">
        <w:rPr>
          <w:rFonts w:ascii="Times New Roman" w:hAnsi="Times New Roman"/>
          <w:b/>
          <w:sz w:val="22"/>
          <w:szCs w:val="22"/>
        </w:rPr>
        <w:t>]</w:t>
      </w:r>
      <w:r w:rsidRPr="00111905">
        <w:rPr>
          <w:rFonts w:ascii="Times New Roman" w:hAnsi="Times New Roman"/>
          <w:b/>
          <w:bCs/>
          <w:sz w:val="22"/>
          <w:szCs w:val="22"/>
        </w:rPr>
        <w:t xml:space="preserve"> </w:t>
      </w:r>
      <w:r w:rsidRPr="00111905">
        <w:rPr>
          <w:rFonts w:ascii="Times New Roman" w:hAnsi="Times New Roman"/>
          <w:sz w:val="22"/>
          <w:szCs w:val="22"/>
        </w:rPr>
        <w:t>Na żądanie Administratora Danych Osobowych Podmiot przetwarzający okaże Administratorowi Danych Osobowych stosowne referencje, wykaz doświadczenia, informacje finansowe lub inne dowody, iż Podmiot przetwarzający zapewnia wystarczające gwarancje wdrożenia odpowiednich środków technicznych i organizacyjnych, by przetwarzanie spełniało wymogi RODO i chroniło prawa osób, których dane dotyczą.</w:t>
      </w: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10" w:name="_Toc505032492"/>
      <w:r w:rsidRPr="00111905">
        <w:rPr>
          <w:rFonts w:ascii="Times New Roman" w:hAnsi="Times New Roman"/>
          <w:b/>
          <w:bCs/>
          <w:sz w:val="22"/>
          <w:szCs w:val="22"/>
        </w:rPr>
        <w:t>Odpowiedzialność</w:t>
      </w:r>
      <w:bookmarkEnd w:id="10"/>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lastRenderedPageBreak/>
        <w:t>Odpowiedzialność Podmiotu przetwarzającego [art. 82 ust. 3 RODO</w:t>
      </w:r>
      <w:r w:rsidRPr="00111905">
        <w:rPr>
          <w:rFonts w:ascii="Times New Roman" w:hAnsi="Times New Roman"/>
          <w:sz w:val="22"/>
          <w:szCs w:val="22"/>
        </w:rPr>
        <w:t>] Podmiot przetwarzający odpowiada za szkody spowodowane przetwarzaniem wyłącznie, gdy nie dopełnił obowiązków, które RODO nakłada bezpośrednio na podmioty przetwarzające lub gdy działał poza zgodnymi z prawem instrukcjami Administratora Danych Osobowych lub wbrew tym instrukcjom. Podmiot przetwarzający odpowiada za szkody spowodowane zastosowaniem lub niezastosowaniem właściwych środków bezpieczeństwa. Podmiot przetwarzający jest zwolniony z odpowiedzialności, o której mowa wyżej, jeżeli udowodni, że w żaden sposób nie ponosi winy za zdarzenie, które doprowadziło do powstania szkody. W zakresie nieuregulowanym niniejszą Umową stosuje się art. 82 RODO.</w:t>
      </w:r>
    </w:p>
    <w:p w:rsidR="00452FFD" w:rsidRPr="00111905" w:rsidRDefault="002324CA">
      <w:pPr>
        <w:pStyle w:val="Standard"/>
        <w:numPr>
          <w:ilvl w:val="1"/>
          <w:numId w:val="19"/>
        </w:numPr>
        <w:spacing w:after="160"/>
        <w:ind w:left="993" w:hanging="567"/>
        <w:rPr>
          <w:rFonts w:ascii="Times New Roman" w:hAnsi="Times New Roman"/>
          <w:sz w:val="22"/>
          <w:szCs w:val="22"/>
        </w:rPr>
      </w:pPr>
      <w:r w:rsidRPr="00111905">
        <w:rPr>
          <w:rFonts w:ascii="Times New Roman" w:hAnsi="Times New Roman"/>
          <w:b/>
          <w:bCs/>
          <w:sz w:val="22"/>
          <w:szCs w:val="22"/>
        </w:rPr>
        <w:t>Odpowiedzialność za Dalszych Podmiotów przetwarzających [art. 28 ust. 4 RODO</w:t>
      </w:r>
      <w:r w:rsidRPr="00111905">
        <w:rPr>
          <w:rFonts w:ascii="Times New Roman" w:hAnsi="Times New Roman"/>
          <w:sz w:val="22"/>
          <w:szCs w:val="22"/>
        </w:rPr>
        <w:t>] Jeżeli Dalszy Podmiot przetwarzający nie wywiąże się ze spoczywających na nim obowiązków ochrony danych, pełna odpowiedzialność wobec Administratora Danych Osobowych za wypełnienie obowiązków przez Dalszych Podmiotów przetwarzających spoczywa na Podmiocie przetwarzającym.</w:t>
      </w: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11" w:name="_Toc505032493"/>
      <w:r w:rsidRPr="00111905">
        <w:rPr>
          <w:rFonts w:ascii="Times New Roman" w:hAnsi="Times New Roman"/>
          <w:b/>
          <w:bCs/>
          <w:sz w:val="22"/>
          <w:szCs w:val="22"/>
        </w:rPr>
        <w:t>Okres Obowiązywania Umowy [art. 28 ust. 3 RODO</w:t>
      </w:r>
      <w:r w:rsidRPr="00111905">
        <w:rPr>
          <w:rFonts w:ascii="Times New Roman" w:hAnsi="Times New Roman"/>
          <w:sz w:val="22"/>
          <w:szCs w:val="22"/>
        </w:rPr>
        <w:t>]</w:t>
      </w:r>
      <w:bookmarkEnd w:id="11"/>
    </w:p>
    <w:p w:rsidR="00452FFD" w:rsidRPr="00111905" w:rsidRDefault="002324CA">
      <w:pPr>
        <w:pStyle w:val="Standard"/>
        <w:ind w:left="993" w:hanging="567"/>
        <w:rPr>
          <w:rFonts w:ascii="Times New Roman" w:hAnsi="Times New Roman"/>
          <w:sz w:val="22"/>
          <w:szCs w:val="22"/>
        </w:rPr>
      </w:pPr>
      <w:r w:rsidRPr="00111905">
        <w:rPr>
          <w:rFonts w:ascii="Times New Roman" w:hAnsi="Times New Roman"/>
          <w:sz w:val="22"/>
          <w:szCs w:val="22"/>
        </w:rPr>
        <w:t>10.1.</w:t>
      </w:r>
      <w:r w:rsidRPr="00111905">
        <w:rPr>
          <w:rFonts w:ascii="Times New Roman" w:hAnsi="Times New Roman"/>
          <w:sz w:val="22"/>
          <w:szCs w:val="22"/>
        </w:rPr>
        <w:tab/>
        <w:t>Niniejsza Umowa została zawarta na czas obowiązywania Umowy Podstawowej.</w:t>
      </w: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12" w:name="_Toc505032494"/>
      <w:r w:rsidRPr="00111905">
        <w:rPr>
          <w:rFonts w:ascii="Times New Roman" w:hAnsi="Times New Roman"/>
          <w:b/>
          <w:bCs/>
          <w:sz w:val="22"/>
          <w:szCs w:val="22"/>
        </w:rPr>
        <w:t>Usunięcie Danych</w:t>
      </w:r>
      <w:bookmarkEnd w:id="12"/>
    </w:p>
    <w:p w:rsidR="00452FFD" w:rsidRPr="00111905" w:rsidRDefault="002324CA">
      <w:pPr>
        <w:pStyle w:val="Standard"/>
        <w:numPr>
          <w:ilvl w:val="1"/>
          <w:numId w:val="26"/>
        </w:numPr>
        <w:spacing w:after="160"/>
        <w:ind w:left="1134" w:hanging="708"/>
        <w:rPr>
          <w:rFonts w:ascii="Times New Roman" w:hAnsi="Times New Roman"/>
          <w:sz w:val="22"/>
          <w:szCs w:val="22"/>
        </w:rPr>
      </w:pPr>
      <w:r w:rsidRPr="00111905">
        <w:rPr>
          <w:rFonts w:ascii="Times New Roman" w:hAnsi="Times New Roman"/>
          <w:b/>
          <w:bCs/>
          <w:sz w:val="22"/>
          <w:szCs w:val="22"/>
        </w:rPr>
        <w:t>Retencja.</w:t>
      </w:r>
      <w:r w:rsidRPr="00111905">
        <w:rPr>
          <w:rFonts w:ascii="Times New Roman" w:hAnsi="Times New Roman"/>
          <w:sz w:val="22"/>
          <w:szCs w:val="22"/>
        </w:rPr>
        <w:t xml:space="preserve"> Podmiot przetwarzający jest uprawniony do przechowywania Danych w okresie 3 pełnych lat kalendarzowych od zakończenia obowiązywania Umowy.</w:t>
      </w:r>
    </w:p>
    <w:p w:rsidR="00452FFD" w:rsidRPr="00111905" w:rsidRDefault="002324CA">
      <w:pPr>
        <w:pStyle w:val="Standard"/>
        <w:numPr>
          <w:ilvl w:val="1"/>
          <w:numId w:val="26"/>
        </w:numPr>
        <w:spacing w:after="160"/>
        <w:ind w:left="1134" w:hanging="708"/>
        <w:rPr>
          <w:rFonts w:ascii="Times New Roman" w:hAnsi="Times New Roman"/>
          <w:sz w:val="22"/>
          <w:szCs w:val="22"/>
        </w:rPr>
      </w:pPr>
      <w:r w:rsidRPr="00111905">
        <w:rPr>
          <w:rFonts w:ascii="Times New Roman" w:hAnsi="Times New Roman"/>
          <w:b/>
          <w:sz w:val="22"/>
          <w:szCs w:val="22"/>
        </w:rPr>
        <w:t>Usunięcie danych [art. 28 ust. 3 lit g RODO]</w:t>
      </w:r>
      <w:r w:rsidRPr="00111905">
        <w:rPr>
          <w:rFonts w:ascii="Times New Roman" w:hAnsi="Times New Roman"/>
          <w:sz w:val="22"/>
          <w:szCs w:val="22"/>
        </w:rPr>
        <w:t xml:space="preserve"> Po upływie okresu retencji, o którym mowa w pkt 11.1 Umowy, Podmiot przetwarzający nie ma prawa do dalszego przetwarzania powierzonych Danych i jest zobowiązany do:</w:t>
      </w:r>
    </w:p>
    <w:p w:rsidR="00452FFD" w:rsidRPr="00111905" w:rsidRDefault="002324CA">
      <w:pPr>
        <w:pStyle w:val="Standard"/>
        <w:numPr>
          <w:ilvl w:val="4"/>
          <w:numId w:val="23"/>
        </w:numPr>
        <w:spacing w:after="160"/>
        <w:ind w:left="1560" w:hanging="426"/>
        <w:rPr>
          <w:rFonts w:ascii="Times New Roman" w:hAnsi="Times New Roman"/>
          <w:sz w:val="22"/>
          <w:szCs w:val="22"/>
        </w:rPr>
      </w:pPr>
      <w:r w:rsidRPr="00111905">
        <w:rPr>
          <w:rFonts w:ascii="Times New Roman" w:hAnsi="Times New Roman"/>
          <w:sz w:val="22"/>
          <w:szCs w:val="22"/>
        </w:rPr>
        <w:t>usunięcia Danych,</w:t>
      </w:r>
    </w:p>
    <w:p w:rsidR="00452FFD" w:rsidRPr="00111905" w:rsidRDefault="002324CA">
      <w:pPr>
        <w:pStyle w:val="Standard"/>
        <w:numPr>
          <w:ilvl w:val="4"/>
          <w:numId w:val="23"/>
        </w:numPr>
        <w:spacing w:after="160"/>
        <w:ind w:left="1560" w:hanging="426"/>
        <w:rPr>
          <w:rFonts w:ascii="Times New Roman" w:hAnsi="Times New Roman"/>
          <w:sz w:val="22"/>
          <w:szCs w:val="22"/>
        </w:rPr>
      </w:pPr>
      <w:r w:rsidRPr="00111905">
        <w:rPr>
          <w:rFonts w:ascii="Times New Roman" w:hAnsi="Times New Roman"/>
          <w:sz w:val="22"/>
          <w:szCs w:val="22"/>
        </w:rPr>
        <w:t xml:space="preserve">usunięcia wszelkich ich istniejących kopii lub zwrotu Danych, chyba że </w:t>
      </w:r>
      <w:r w:rsidRPr="00111905">
        <w:rPr>
          <w:rFonts w:ascii="Times New Roman" w:hAnsi="Times New Roman"/>
          <w:sz w:val="22"/>
          <w:szCs w:val="22"/>
        </w:rPr>
        <w:br/>
        <w:t>Przetwarzający postanowi inaczej lub prawo Unii Europejskiej lub prawo państwa członkowskiego nakazują dalej przechowywanie Danych.</w:t>
      </w:r>
    </w:p>
    <w:p w:rsidR="00452FFD" w:rsidRPr="00111905" w:rsidRDefault="002324CA">
      <w:pPr>
        <w:pStyle w:val="Standard"/>
        <w:numPr>
          <w:ilvl w:val="1"/>
          <w:numId w:val="26"/>
        </w:numPr>
        <w:spacing w:after="160"/>
        <w:ind w:left="1134" w:hanging="708"/>
        <w:rPr>
          <w:rFonts w:ascii="Times New Roman" w:hAnsi="Times New Roman"/>
          <w:sz w:val="22"/>
          <w:szCs w:val="22"/>
        </w:rPr>
      </w:pPr>
      <w:r w:rsidRPr="00111905">
        <w:rPr>
          <w:rFonts w:ascii="Times New Roman" w:hAnsi="Times New Roman"/>
          <w:b/>
          <w:bCs/>
          <w:sz w:val="22"/>
          <w:szCs w:val="22"/>
        </w:rPr>
        <w:t>Karencja</w:t>
      </w:r>
      <w:r w:rsidRPr="00111905">
        <w:rPr>
          <w:rFonts w:ascii="Times New Roman" w:hAnsi="Times New Roman"/>
          <w:sz w:val="22"/>
          <w:szCs w:val="22"/>
        </w:rPr>
        <w:t>. Niezwłocznie po upływie okresu retencji, o którym mowa w pkt 11.1 Umowy Podmiot przetwarzający dokona usunięcia Danych.</w:t>
      </w:r>
    </w:p>
    <w:p w:rsidR="00452FFD" w:rsidRPr="00111905" w:rsidRDefault="002324CA">
      <w:pPr>
        <w:pStyle w:val="Standard"/>
        <w:numPr>
          <w:ilvl w:val="0"/>
          <w:numId w:val="19"/>
        </w:numPr>
        <w:spacing w:after="160"/>
        <w:ind w:left="426" w:hanging="426"/>
        <w:rPr>
          <w:rFonts w:ascii="Times New Roman" w:hAnsi="Times New Roman"/>
          <w:sz w:val="22"/>
          <w:szCs w:val="22"/>
        </w:rPr>
      </w:pPr>
      <w:bookmarkStart w:id="13" w:name="_Toc505032495"/>
      <w:r w:rsidRPr="00111905">
        <w:rPr>
          <w:rFonts w:ascii="Times New Roman" w:hAnsi="Times New Roman"/>
          <w:b/>
          <w:bCs/>
          <w:sz w:val="22"/>
          <w:szCs w:val="22"/>
        </w:rPr>
        <w:t>Postanowienia Końcowe</w:t>
      </w:r>
      <w:bookmarkEnd w:id="13"/>
    </w:p>
    <w:p w:rsidR="00452FFD" w:rsidRPr="00111905" w:rsidRDefault="002324CA">
      <w:pPr>
        <w:pStyle w:val="Standard"/>
        <w:numPr>
          <w:ilvl w:val="1"/>
          <w:numId w:val="24"/>
        </w:numPr>
        <w:spacing w:after="160"/>
        <w:ind w:left="1134" w:hanging="708"/>
        <w:rPr>
          <w:rFonts w:ascii="Times New Roman" w:hAnsi="Times New Roman"/>
          <w:sz w:val="22"/>
          <w:szCs w:val="22"/>
        </w:rPr>
      </w:pPr>
      <w:r w:rsidRPr="00111905">
        <w:rPr>
          <w:rFonts w:ascii="Times New Roman" w:hAnsi="Times New Roman"/>
          <w:b/>
          <w:bCs/>
          <w:sz w:val="22"/>
          <w:szCs w:val="22"/>
        </w:rPr>
        <w:t xml:space="preserve">Pierwszeństwo. </w:t>
      </w:r>
      <w:r w:rsidRPr="00111905">
        <w:rPr>
          <w:rFonts w:ascii="Times New Roman" w:hAnsi="Times New Roman"/>
          <w:bCs/>
          <w:sz w:val="22"/>
          <w:szCs w:val="22"/>
        </w:rPr>
        <w:t>W razie sprzeczności pomiędzy postanowieniami niniejszej Umowy Powierzenia a Umowy Podstawowej, pierwszeństwo mają postanowienia Umowy Powierzenia. Oznacza to także, że kwestie dotyczące przetwarzania Danych pomiędzy Administratorem Danych Osobowych a Podmiotem przetwarzającym należy regulować poprzez zmiany niniejszej Umowy lub w wykonaniu jej postanowień.</w:t>
      </w:r>
    </w:p>
    <w:p w:rsidR="00452FFD" w:rsidRPr="00111905" w:rsidRDefault="002324CA">
      <w:pPr>
        <w:pStyle w:val="Standard"/>
        <w:numPr>
          <w:ilvl w:val="1"/>
          <w:numId w:val="24"/>
        </w:numPr>
        <w:spacing w:after="160"/>
        <w:ind w:left="1134" w:hanging="708"/>
        <w:rPr>
          <w:rFonts w:ascii="Times New Roman" w:hAnsi="Times New Roman"/>
          <w:sz w:val="22"/>
          <w:szCs w:val="22"/>
        </w:rPr>
      </w:pPr>
      <w:r w:rsidRPr="00111905">
        <w:rPr>
          <w:rFonts w:ascii="Times New Roman" w:hAnsi="Times New Roman"/>
          <w:b/>
          <w:bCs/>
          <w:sz w:val="22"/>
          <w:szCs w:val="22"/>
        </w:rPr>
        <w:t>Egzemplarze</w:t>
      </w:r>
      <w:r w:rsidRPr="00111905">
        <w:rPr>
          <w:rFonts w:ascii="Times New Roman" w:hAnsi="Times New Roman"/>
          <w:sz w:val="22"/>
          <w:szCs w:val="22"/>
        </w:rPr>
        <w:t>. Umowa została sporządzona w dwóch jednobrzmiących egzemplarzach, po jednym dla każdej ze Stron.</w:t>
      </w:r>
    </w:p>
    <w:p w:rsidR="00452FFD" w:rsidRPr="00111905" w:rsidRDefault="002324CA">
      <w:pPr>
        <w:pStyle w:val="Standard"/>
        <w:numPr>
          <w:ilvl w:val="1"/>
          <w:numId w:val="24"/>
        </w:numPr>
        <w:spacing w:after="160"/>
        <w:ind w:left="1134" w:hanging="708"/>
        <w:rPr>
          <w:rFonts w:ascii="Times New Roman" w:hAnsi="Times New Roman"/>
          <w:sz w:val="22"/>
          <w:szCs w:val="22"/>
        </w:rPr>
      </w:pPr>
      <w:r w:rsidRPr="00111905">
        <w:rPr>
          <w:rFonts w:ascii="Times New Roman" w:hAnsi="Times New Roman"/>
          <w:b/>
          <w:bCs/>
          <w:sz w:val="22"/>
          <w:szCs w:val="22"/>
        </w:rPr>
        <w:t>Właściwość prawa.</w:t>
      </w:r>
      <w:r w:rsidRPr="00111905">
        <w:rPr>
          <w:rFonts w:ascii="Times New Roman" w:hAnsi="Times New Roman"/>
          <w:sz w:val="22"/>
          <w:szCs w:val="22"/>
        </w:rPr>
        <w:t xml:space="preserve"> Umowa podlega prawu polskiemu, w szczególności RODO.</w:t>
      </w:r>
      <w:bookmarkEnd w:id="0"/>
      <w:bookmarkEnd w:id="4"/>
    </w:p>
    <w:p w:rsidR="00452FFD" w:rsidRPr="00111905" w:rsidRDefault="002324CA">
      <w:pPr>
        <w:pStyle w:val="Standard"/>
        <w:numPr>
          <w:ilvl w:val="1"/>
          <w:numId w:val="24"/>
        </w:numPr>
        <w:spacing w:after="160"/>
        <w:ind w:left="1134" w:hanging="708"/>
        <w:rPr>
          <w:rFonts w:ascii="Times New Roman" w:hAnsi="Times New Roman"/>
          <w:sz w:val="22"/>
          <w:szCs w:val="22"/>
        </w:rPr>
      </w:pPr>
      <w:r w:rsidRPr="00111905">
        <w:rPr>
          <w:rFonts w:ascii="Times New Roman" w:hAnsi="Times New Roman"/>
          <w:b/>
          <w:bCs/>
          <w:sz w:val="22"/>
          <w:szCs w:val="22"/>
        </w:rPr>
        <w:t>Termin wejścia w życie.</w:t>
      </w:r>
      <w:r w:rsidRPr="00111905">
        <w:rPr>
          <w:rFonts w:ascii="Times New Roman" w:hAnsi="Times New Roman"/>
          <w:sz w:val="22"/>
          <w:szCs w:val="22"/>
        </w:rPr>
        <w:t xml:space="preserve"> Umowa wchodzi w życie z dniem </w:t>
      </w:r>
      <w:r w:rsidR="00B87FAD" w:rsidRPr="00111905">
        <w:rPr>
          <w:rFonts w:ascii="Times New Roman" w:hAnsi="Times New Roman"/>
          <w:sz w:val="22"/>
          <w:szCs w:val="22"/>
        </w:rPr>
        <w:t>……………………………</w:t>
      </w:r>
      <w:r w:rsidRPr="00111905">
        <w:rPr>
          <w:rFonts w:ascii="Times New Roman" w:hAnsi="Times New Roman"/>
          <w:sz w:val="22"/>
          <w:szCs w:val="22"/>
        </w:rPr>
        <w:t xml:space="preserve"> r.</w:t>
      </w:r>
    </w:p>
    <w:p w:rsidR="00452FFD" w:rsidRPr="00111905" w:rsidRDefault="00452FFD">
      <w:pPr>
        <w:pStyle w:val="Standard"/>
        <w:rPr>
          <w:rFonts w:ascii="Times New Roman" w:hAnsi="Times New Roman"/>
          <w:sz w:val="22"/>
          <w:szCs w:val="22"/>
        </w:rPr>
      </w:pPr>
    </w:p>
    <w:p w:rsidR="00452FFD" w:rsidRPr="00111905" w:rsidRDefault="00452FFD">
      <w:pPr>
        <w:pStyle w:val="Standard"/>
        <w:rPr>
          <w:rFonts w:ascii="Times New Roman" w:hAnsi="Times New Roman"/>
          <w:sz w:val="22"/>
          <w:szCs w:val="22"/>
        </w:rPr>
      </w:pPr>
    </w:p>
    <w:p w:rsidR="00452FFD" w:rsidRPr="00111905" w:rsidRDefault="00452FFD">
      <w:pPr>
        <w:pStyle w:val="Standard"/>
        <w:rPr>
          <w:rFonts w:ascii="Times New Roman" w:hAnsi="Times New Roman"/>
          <w:sz w:val="22"/>
          <w:szCs w:val="22"/>
        </w:rPr>
      </w:pPr>
    </w:p>
    <w:p w:rsidR="00452FFD" w:rsidRPr="00111905" w:rsidRDefault="002324CA">
      <w:pPr>
        <w:pStyle w:val="Standard"/>
        <w:rPr>
          <w:rFonts w:ascii="Times New Roman" w:hAnsi="Times New Roman"/>
          <w:sz w:val="22"/>
          <w:szCs w:val="22"/>
        </w:rPr>
      </w:pPr>
      <w:r w:rsidRPr="00111905">
        <w:rPr>
          <w:rFonts w:ascii="Times New Roman" w:hAnsi="Times New Roman"/>
          <w:bCs/>
          <w:sz w:val="22"/>
          <w:szCs w:val="22"/>
        </w:rPr>
        <w:t>_________________________________</w:t>
      </w:r>
      <w:r w:rsidRPr="00111905">
        <w:rPr>
          <w:rFonts w:ascii="Times New Roman" w:hAnsi="Times New Roman"/>
          <w:bCs/>
          <w:sz w:val="22"/>
          <w:szCs w:val="22"/>
        </w:rPr>
        <w:tab/>
      </w:r>
      <w:r w:rsidRPr="00111905">
        <w:rPr>
          <w:rFonts w:ascii="Times New Roman" w:hAnsi="Times New Roman"/>
          <w:bCs/>
          <w:sz w:val="22"/>
          <w:szCs w:val="22"/>
        </w:rPr>
        <w:tab/>
      </w:r>
      <w:r w:rsidRPr="00111905">
        <w:rPr>
          <w:rFonts w:ascii="Times New Roman" w:hAnsi="Times New Roman"/>
          <w:bCs/>
          <w:sz w:val="22"/>
          <w:szCs w:val="22"/>
        </w:rPr>
        <w:tab/>
      </w:r>
      <w:r w:rsidRPr="00111905">
        <w:rPr>
          <w:rFonts w:ascii="Times New Roman" w:hAnsi="Times New Roman"/>
          <w:bCs/>
          <w:sz w:val="22"/>
          <w:szCs w:val="22"/>
        </w:rPr>
        <w:tab/>
        <w:t>___________________</w:t>
      </w:r>
    </w:p>
    <w:p w:rsidR="00452FFD" w:rsidRPr="00111905" w:rsidRDefault="002324CA">
      <w:pPr>
        <w:pStyle w:val="Standard"/>
        <w:rPr>
          <w:rFonts w:ascii="Times New Roman" w:hAnsi="Times New Roman"/>
          <w:sz w:val="22"/>
          <w:szCs w:val="22"/>
        </w:rPr>
      </w:pPr>
      <w:r w:rsidRPr="00111905">
        <w:rPr>
          <w:rFonts w:ascii="Times New Roman" w:hAnsi="Times New Roman"/>
          <w:bCs/>
          <w:sz w:val="22"/>
          <w:szCs w:val="22"/>
        </w:rPr>
        <w:t xml:space="preserve">   </w:t>
      </w:r>
      <w:r w:rsidRPr="00111905">
        <w:rPr>
          <w:rFonts w:ascii="Times New Roman" w:hAnsi="Times New Roman"/>
          <w:b/>
          <w:sz w:val="22"/>
          <w:szCs w:val="22"/>
        </w:rPr>
        <w:t>Administrator Danych Osobowych</w:t>
      </w:r>
      <w:r w:rsidRPr="00111905">
        <w:rPr>
          <w:rFonts w:ascii="Times New Roman" w:hAnsi="Times New Roman"/>
          <w:b/>
          <w:sz w:val="22"/>
          <w:szCs w:val="22"/>
        </w:rPr>
        <w:tab/>
      </w:r>
      <w:r w:rsidRPr="00111905">
        <w:rPr>
          <w:rFonts w:ascii="Times New Roman" w:hAnsi="Times New Roman"/>
          <w:b/>
          <w:sz w:val="22"/>
          <w:szCs w:val="22"/>
        </w:rPr>
        <w:tab/>
      </w:r>
      <w:r w:rsidRPr="00111905">
        <w:rPr>
          <w:rFonts w:ascii="Times New Roman" w:hAnsi="Times New Roman"/>
          <w:b/>
          <w:sz w:val="22"/>
          <w:szCs w:val="22"/>
        </w:rPr>
        <w:tab/>
      </w:r>
      <w:r w:rsidRPr="00111905">
        <w:rPr>
          <w:rFonts w:ascii="Times New Roman" w:hAnsi="Times New Roman"/>
          <w:b/>
          <w:sz w:val="22"/>
          <w:szCs w:val="22"/>
        </w:rPr>
        <w:tab/>
      </w:r>
      <w:r w:rsidRPr="00111905">
        <w:rPr>
          <w:rFonts w:ascii="Times New Roman" w:hAnsi="Times New Roman"/>
          <w:b/>
          <w:sz w:val="22"/>
          <w:szCs w:val="22"/>
        </w:rPr>
        <w:tab/>
        <w:t>Podmiot przetwarzający</w:t>
      </w:r>
    </w:p>
    <w:p w:rsidR="00452FFD" w:rsidRPr="00111905" w:rsidRDefault="00452FFD">
      <w:pPr>
        <w:pStyle w:val="Standard"/>
        <w:rPr>
          <w:rFonts w:ascii="Times New Roman" w:hAnsi="Times New Roman"/>
          <w:sz w:val="22"/>
          <w:szCs w:val="22"/>
        </w:rPr>
      </w:pPr>
    </w:p>
    <w:sectPr w:rsidR="00452FFD" w:rsidRPr="00111905">
      <w:headerReference w:type="default" r:id="rId8"/>
      <w:footerReference w:type="default" r:id="rId9"/>
      <w:pgSz w:w="11906" w:h="16838"/>
      <w:pgMar w:top="1701" w:right="1418" w:bottom="1418" w:left="1418" w:header="0" w:footer="2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AE5" w:rsidRDefault="00AA4AE5">
      <w:pPr>
        <w:spacing w:after="0" w:line="240" w:lineRule="auto"/>
      </w:pPr>
      <w:r>
        <w:separator/>
      </w:r>
    </w:p>
  </w:endnote>
  <w:endnote w:type="continuationSeparator" w:id="0">
    <w:p w:rsidR="00AA4AE5" w:rsidRDefault="00AA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F">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C6" w:rsidRDefault="002324CA">
    <w:pPr>
      <w:pStyle w:val="Standard"/>
      <w:ind w:left="1418"/>
      <w:jc w:val="left"/>
    </w:pPr>
    <w:r>
      <w:rPr>
        <w:rFonts w:cs="Arial"/>
        <w:color w:val="000000"/>
        <w:sz w:val="16"/>
        <w:szCs w:val="16"/>
      </w:rPr>
      <w:t xml:space="preserve">Spółdzielnia Mieszkaniowa w Swarzędzu, ul. Kwaśniewskiego 1, 62-020 Swarzędz, </w:t>
    </w:r>
    <w:r>
      <w:rPr>
        <w:rFonts w:cs="Arial"/>
        <w:sz w:val="16"/>
        <w:szCs w:val="16"/>
      </w:rPr>
      <w:t>wpisaną do Rejestru Przedsiębiorców Krajowego Rejestru Sądowego prowadzonego przez Sąd Rejonowy Poznań – Nowe Miasto i Wilda w Poznaniu pod numerem KRS: 0000153296, NIP: 7770020657, REGON: 000488792</w:t>
    </w:r>
    <w:r>
      <w:rPr>
        <w:rFonts w:cs="Arial"/>
        <w:color w:val="002060"/>
        <w:sz w:val="16"/>
        <w:szCs w:val="16"/>
      </w:rPr>
      <w:t>.</w:t>
    </w:r>
    <w:r>
      <w:rPr>
        <w:noProof/>
        <w:lang w:bidi="ar-SA"/>
      </w:rPr>
      <w:drawing>
        <wp:anchor distT="0" distB="0" distL="114300" distR="114300" simplePos="0" relativeHeight="251661312" behindDoc="0" locked="0" layoutInCell="1" allowOverlap="1">
          <wp:simplePos x="0" y="0"/>
          <wp:positionH relativeFrom="column">
            <wp:posOffset>3959</wp:posOffset>
          </wp:positionH>
          <wp:positionV relativeFrom="paragraph">
            <wp:posOffset>0</wp:posOffset>
          </wp:positionV>
          <wp:extent cx="896038" cy="557637"/>
          <wp:effectExtent l="0" t="0" r="5662" b="1163"/>
          <wp:wrapTight wrapText="bothSides">
            <wp:wrapPolygon edited="0">
              <wp:start x="0" y="0"/>
              <wp:lineTo x="0" y="21153"/>
              <wp:lineTo x="21430" y="21153"/>
              <wp:lineTo x="21430" y="0"/>
              <wp:lineTo x="0" y="0"/>
            </wp:wrapPolygon>
          </wp:wrapTight>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96038" cy="557637"/>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AE5" w:rsidRDefault="00AA4AE5">
      <w:pPr>
        <w:spacing w:after="0" w:line="240" w:lineRule="auto"/>
      </w:pPr>
      <w:r>
        <w:rPr>
          <w:color w:val="000000"/>
        </w:rPr>
        <w:separator/>
      </w:r>
    </w:p>
  </w:footnote>
  <w:footnote w:type="continuationSeparator" w:id="0">
    <w:p w:rsidR="00AA4AE5" w:rsidRDefault="00AA4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C6" w:rsidRDefault="002324CA">
    <w:pPr>
      <w:pStyle w:val="Standard"/>
      <w:spacing w:before="360"/>
      <w:ind w:left="1418"/>
      <w:jc w:val="right"/>
    </w:pPr>
    <w:r>
      <w:rPr>
        <w:rFonts w:cs="Arial"/>
        <w:color w:val="000000"/>
        <w:sz w:val="16"/>
        <w:szCs w:val="16"/>
      </w:rPr>
      <w:t>Spółdzielnia Mieszkaniowa w Swarzędzu</w:t>
    </w:r>
    <w:r>
      <w:rPr>
        <w:rFonts w:cs="Arial"/>
        <w:color w:val="000000"/>
        <w:sz w:val="16"/>
        <w:szCs w:val="16"/>
      </w:rPr>
      <w:br/>
      <w:t>ul. Kwaśniewskiego 1</w:t>
    </w:r>
    <w:r>
      <w:rPr>
        <w:rFonts w:cs="Arial"/>
        <w:color w:val="000000"/>
        <w:sz w:val="16"/>
        <w:szCs w:val="16"/>
      </w:rPr>
      <w:br/>
      <w:t>62 – 020 Swarzędz</w:t>
    </w:r>
    <w:r>
      <w:rPr>
        <w:noProof/>
        <w:lang w:bidi="ar-SA"/>
      </w:rPr>
      <w:drawing>
        <wp:anchor distT="0" distB="0" distL="114300" distR="114300" simplePos="0" relativeHeight="251659264" behindDoc="0" locked="0" layoutInCell="1" allowOverlap="1">
          <wp:simplePos x="0" y="0"/>
          <wp:positionH relativeFrom="column">
            <wp:posOffset>4759195</wp:posOffset>
          </wp:positionH>
          <wp:positionV relativeFrom="paragraph">
            <wp:posOffset>128162</wp:posOffset>
          </wp:positionV>
          <wp:extent cx="896038" cy="557637"/>
          <wp:effectExtent l="0" t="0" r="5662" b="1163"/>
          <wp:wrapTight wrapText="bothSides">
            <wp:wrapPolygon edited="0">
              <wp:start x="0" y="0"/>
              <wp:lineTo x="0" y="21153"/>
              <wp:lineTo x="21430" y="21153"/>
              <wp:lineTo x="21430" y="0"/>
              <wp:lineTo x="0" y="0"/>
            </wp:wrapPolygon>
          </wp:wrapTight>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96038" cy="557637"/>
                  </a:xfrm>
                  <a:prstGeom prst="rect">
                    <a:avLst/>
                  </a:prstGeom>
                  <a:noFill/>
                  <a:ln>
                    <a:noFill/>
                    <a:prstDash/>
                  </a:ln>
                </pic:spPr>
              </pic:pic>
            </a:graphicData>
          </a:graphic>
        </wp:anchor>
      </w:drawing>
    </w:r>
  </w:p>
  <w:p w:rsidR="00324CC6" w:rsidRDefault="00AA4AE5">
    <w:pPr>
      <w:pStyle w:val="Nagwek"/>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04A"/>
    <w:multiLevelType w:val="multilevel"/>
    <w:tmpl w:val="77A206BE"/>
    <w:styleLink w:val="WWNum10"/>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1" w15:restartNumberingAfterBreak="0">
    <w:nsid w:val="12E62ADB"/>
    <w:multiLevelType w:val="multilevel"/>
    <w:tmpl w:val="7B0045EA"/>
    <w:styleLink w:val="WWNum11"/>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2" w15:restartNumberingAfterBreak="0">
    <w:nsid w:val="1C0F1D2C"/>
    <w:multiLevelType w:val="multilevel"/>
    <w:tmpl w:val="D5C8D8DC"/>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E6242D6"/>
    <w:multiLevelType w:val="multilevel"/>
    <w:tmpl w:val="9CF62E40"/>
    <w:styleLink w:val="WWNum15"/>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4" w15:restartNumberingAfterBreak="0">
    <w:nsid w:val="23DD7D91"/>
    <w:multiLevelType w:val="multilevel"/>
    <w:tmpl w:val="ECECD8B2"/>
    <w:styleLink w:val="WWNum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5671752"/>
    <w:multiLevelType w:val="multilevel"/>
    <w:tmpl w:val="9B187F98"/>
    <w:styleLink w:val="WWNum5"/>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6" w15:restartNumberingAfterBreak="0">
    <w:nsid w:val="28EE757A"/>
    <w:multiLevelType w:val="multilevel"/>
    <w:tmpl w:val="512C889E"/>
    <w:styleLink w:val="WWNum6"/>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7" w15:restartNumberingAfterBreak="0">
    <w:nsid w:val="3487501F"/>
    <w:multiLevelType w:val="multilevel"/>
    <w:tmpl w:val="FCE0B548"/>
    <w:styleLink w:val="WWNum14"/>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8" w15:restartNumberingAfterBreak="0">
    <w:nsid w:val="382B0C54"/>
    <w:multiLevelType w:val="multilevel"/>
    <w:tmpl w:val="4C663DB0"/>
    <w:styleLink w:val="WWNum12"/>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9" w15:restartNumberingAfterBreak="0">
    <w:nsid w:val="41367437"/>
    <w:multiLevelType w:val="multilevel"/>
    <w:tmpl w:val="4C629C76"/>
    <w:styleLink w:val="Outline"/>
    <w:lvl w:ilvl="0">
      <w:start w:val="1"/>
      <w:numFmt w:val="upperRoman"/>
      <w:lvlText w:val="%1."/>
      <w:lvlJc w:val="right"/>
      <w:pPr>
        <w:ind w:left="720" w:hanging="181"/>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 w15:restartNumberingAfterBreak="0">
    <w:nsid w:val="48BD4974"/>
    <w:multiLevelType w:val="multilevel"/>
    <w:tmpl w:val="75F4798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49465187"/>
    <w:multiLevelType w:val="multilevel"/>
    <w:tmpl w:val="E174DD44"/>
    <w:styleLink w:val="WWNum8"/>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12" w15:restartNumberingAfterBreak="0">
    <w:nsid w:val="4B9564F9"/>
    <w:multiLevelType w:val="multilevel"/>
    <w:tmpl w:val="CD885842"/>
    <w:styleLink w:val="WWNum16"/>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13" w15:restartNumberingAfterBreak="0">
    <w:nsid w:val="4CB4572E"/>
    <w:multiLevelType w:val="multilevel"/>
    <w:tmpl w:val="877065D0"/>
    <w:styleLink w:val="WWNum4"/>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14" w15:restartNumberingAfterBreak="0">
    <w:nsid w:val="4E8455D1"/>
    <w:multiLevelType w:val="multilevel"/>
    <w:tmpl w:val="F858D1EA"/>
    <w:styleLink w:val="WWNum7"/>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15" w15:restartNumberingAfterBreak="0">
    <w:nsid w:val="58D05FD0"/>
    <w:multiLevelType w:val="multilevel"/>
    <w:tmpl w:val="FFD8C270"/>
    <w:styleLink w:val="WWNum20"/>
    <w:lvl w:ilvl="0">
      <w:start w:val="1"/>
      <w:numFmt w:val="decimal"/>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15:restartNumberingAfterBreak="0">
    <w:nsid w:val="61025C28"/>
    <w:multiLevelType w:val="multilevel"/>
    <w:tmpl w:val="4B72A5D6"/>
    <w:styleLink w:val="WWNum3"/>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17" w15:restartNumberingAfterBreak="0">
    <w:nsid w:val="61D5694C"/>
    <w:multiLevelType w:val="multilevel"/>
    <w:tmpl w:val="B816C5AE"/>
    <w:styleLink w:val="WWNum2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8153511"/>
    <w:multiLevelType w:val="multilevel"/>
    <w:tmpl w:val="29CE162C"/>
    <w:styleLink w:val="WWNum1"/>
    <w:lvl w:ilvl="0">
      <w:start w:val="1"/>
      <w:numFmt w:val="upperRoman"/>
      <w:lvlText w:val="%1."/>
      <w:lvlJc w:val="right"/>
      <w:pPr>
        <w:ind w:left="720" w:hanging="181"/>
      </w:pPr>
    </w:lvl>
    <w:lvl w:ilvl="1">
      <w:numFmt w:val="bullet"/>
      <w:lvlText w:val=""/>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68BB0E50"/>
    <w:multiLevelType w:val="multilevel"/>
    <w:tmpl w:val="88BE809E"/>
    <w:styleLink w:val="WWNum19"/>
    <w:lvl w:ilvl="0">
      <w:start w:val="1"/>
      <w:numFmt w:val="decimal"/>
      <w:lvlText w:val="(%1)"/>
      <w:lvlJc w:val="left"/>
      <w:pPr>
        <w:ind w:left="2441" w:hanging="720"/>
      </w:pPr>
      <w:rPr>
        <w:rFonts w:cs="Times New Roman"/>
      </w:rPr>
    </w:lvl>
    <w:lvl w:ilvl="1">
      <w:start w:val="1"/>
      <w:numFmt w:val="lowerLetter"/>
      <w:lvlText w:val="%2."/>
      <w:lvlJc w:val="left"/>
      <w:pPr>
        <w:ind w:left="2801" w:hanging="360"/>
      </w:pPr>
      <w:rPr>
        <w:rFonts w:cs="Times New Roman"/>
      </w:rPr>
    </w:lvl>
    <w:lvl w:ilvl="2">
      <w:start w:val="1"/>
      <w:numFmt w:val="lowerRoman"/>
      <w:lvlText w:val="%1.%2.%3."/>
      <w:lvlJc w:val="right"/>
      <w:pPr>
        <w:ind w:left="3521" w:hanging="180"/>
      </w:pPr>
      <w:rPr>
        <w:rFonts w:cs="Times New Roman"/>
      </w:rPr>
    </w:lvl>
    <w:lvl w:ilvl="3">
      <w:start w:val="1"/>
      <w:numFmt w:val="decimal"/>
      <w:lvlText w:val="%1.%2.%3.%4."/>
      <w:lvlJc w:val="left"/>
      <w:pPr>
        <w:ind w:left="4241" w:hanging="360"/>
      </w:pPr>
      <w:rPr>
        <w:rFonts w:cs="Times New Roman"/>
      </w:rPr>
    </w:lvl>
    <w:lvl w:ilvl="4">
      <w:start w:val="1"/>
      <w:numFmt w:val="lowerLetter"/>
      <w:lvlText w:val="%1.%2.%3.%4.%5."/>
      <w:lvlJc w:val="left"/>
      <w:pPr>
        <w:ind w:left="4961" w:hanging="360"/>
      </w:pPr>
      <w:rPr>
        <w:rFonts w:cs="Times New Roman"/>
      </w:rPr>
    </w:lvl>
    <w:lvl w:ilvl="5">
      <w:start w:val="1"/>
      <w:numFmt w:val="lowerRoman"/>
      <w:lvlText w:val="%1.%2.%3.%4.%5.%6."/>
      <w:lvlJc w:val="right"/>
      <w:pPr>
        <w:ind w:left="5681" w:hanging="180"/>
      </w:pPr>
      <w:rPr>
        <w:rFonts w:cs="Times New Roman"/>
      </w:rPr>
    </w:lvl>
    <w:lvl w:ilvl="6">
      <w:start w:val="1"/>
      <w:numFmt w:val="decimal"/>
      <w:lvlText w:val="%1.%2.%3.%4.%5.%6.%7."/>
      <w:lvlJc w:val="left"/>
      <w:pPr>
        <w:ind w:left="6401" w:hanging="360"/>
      </w:pPr>
      <w:rPr>
        <w:rFonts w:cs="Times New Roman"/>
      </w:rPr>
    </w:lvl>
    <w:lvl w:ilvl="7">
      <w:start w:val="1"/>
      <w:numFmt w:val="lowerLetter"/>
      <w:lvlText w:val="%1.%2.%3.%4.%5.%6.%7.%8."/>
      <w:lvlJc w:val="left"/>
      <w:pPr>
        <w:ind w:left="7121" w:hanging="360"/>
      </w:pPr>
      <w:rPr>
        <w:rFonts w:cs="Times New Roman"/>
      </w:rPr>
    </w:lvl>
    <w:lvl w:ilvl="8">
      <w:start w:val="1"/>
      <w:numFmt w:val="lowerRoman"/>
      <w:lvlText w:val="%1.%2.%3.%4.%5.%6.%7.%8.%9."/>
      <w:lvlJc w:val="right"/>
      <w:pPr>
        <w:ind w:left="7841" w:hanging="180"/>
      </w:pPr>
      <w:rPr>
        <w:rFonts w:cs="Times New Roman"/>
      </w:rPr>
    </w:lvl>
  </w:abstractNum>
  <w:abstractNum w:abstractNumId="20" w15:restartNumberingAfterBreak="0">
    <w:nsid w:val="6AA626DE"/>
    <w:multiLevelType w:val="multilevel"/>
    <w:tmpl w:val="8D0452EC"/>
    <w:styleLink w:val="WWNum25"/>
    <w:lvl w:ilvl="0">
      <w:start w:val="11"/>
      <w:numFmt w:val="decimal"/>
      <w:lvlText w:val="%1."/>
      <w:lvlJc w:val="left"/>
      <w:pPr>
        <w:ind w:left="360" w:hanging="360"/>
      </w:pPr>
      <w:rPr>
        <w:rFonts w:cs="Times New Roman"/>
      </w:rPr>
    </w:lvl>
    <w:lvl w:ilvl="1">
      <w:start w:val="1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1C73F63"/>
    <w:multiLevelType w:val="multilevel"/>
    <w:tmpl w:val="E5C439EC"/>
    <w:styleLink w:val="WWNum23"/>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5B45A0E"/>
    <w:multiLevelType w:val="multilevel"/>
    <w:tmpl w:val="160E67B4"/>
    <w:styleLink w:val="WWNum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5F054A2"/>
    <w:multiLevelType w:val="multilevel"/>
    <w:tmpl w:val="09D692FC"/>
    <w:styleLink w:val="WWNum13"/>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24" w15:restartNumberingAfterBreak="0">
    <w:nsid w:val="7D5210FC"/>
    <w:multiLevelType w:val="multilevel"/>
    <w:tmpl w:val="72EAD6C6"/>
    <w:styleLink w:val="WWNum9"/>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25" w15:restartNumberingAfterBreak="0">
    <w:nsid w:val="7EC06A15"/>
    <w:multiLevelType w:val="multilevel"/>
    <w:tmpl w:val="E8582848"/>
    <w:styleLink w:val="WWNum2"/>
    <w:lvl w:ilvl="0">
      <w:numFmt w:val="bullet"/>
      <w:lvlText w:val=""/>
      <w:lvlJc w:val="left"/>
      <w:pPr>
        <w:ind w:left="1068" w:hanging="360"/>
      </w:p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num w:numId="1">
    <w:abstractNumId w:val="9"/>
  </w:num>
  <w:num w:numId="2">
    <w:abstractNumId w:val="18"/>
  </w:num>
  <w:num w:numId="3">
    <w:abstractNumId w:val="25"/>
  </w:num>
  <w:num w:numId="4">
    <w:abstractNumId w:val="16"/>
  </w:num>
  <w:num w:numId="5">
    <w:abstractNumId w:val="13"/>
  </w:num>
  <w:num w:numId="6">
    <w:abstractNumId w:val="5"/>
  </w:num>
  <w:num w:numId="7">
    <w:abstractNumId w:val="6"/>
  </w:num>
  <w:num w:numId="8">
    <w:abstractNumId w:val="14"/>
  </w:num>
  <w:num w:numId="9">
    <w:abstractNumId w:val="11"/>
  </w:num>
  <w:num w:numId="10">
    <w:abstractNumId w:val="24"/>
  </w:num>
  <w:num w:numId="11">
    <w:abstractNumId w:val="0"/>
  </w:num>
  <w:num w:numId="12">
    <w:abstractNumId w:val="1"/>
  </w:num>
  <w:num w:numId="13">
    <w:abstractNumId w:val="8"/>
  </w:num>
  <w:num w:numId="14">
    <w:abstractNumId w:val="23"/>
  </w:num>
  <w:num w:numId="15">
    <w:abstractNumId w:val="7"/>
  </w:num>
  <w:num w:numId="16">
    <w:abstractNumId w:val="3"/>
  </w:num>
  <w:num w:numId="17">
    <w:abstractNumId w:val="12"/>
  </w:num>
  <w:num w:numId="18">
    <w:abstractNumId w:val="2"/>
  </w:num>
  <w:num w:numId="19">
    <w:abstractNumId w:val="22"/>
  </w:num>
  <w:num w:numId="20">
    <w:abstractNumId w:val="19"/>
  </w:num>
  <w:num w:numId="21">
    <w:abstractNumId w:val="15"/>
  </w:num>
  <w:num w:numId="22">
    <w:abstractNumId w:val="17"/>
  </w:num>
  <w:num w:numId="23">
    <w:abstractNumId w:val="4"/>
  </w:num>
  <w:num w:numId="24">
    <w:abstractNumId w:val="21"/>
  </w:num>
  <w:num w:numId="25">
    <w:abstractNumId w:val="10"/>
  </w:num>
  <w:num w:numId="26">
    <w:abstractNumId w:val="20"/>
  </w:num>
  <w:num w:numId="27">
    <w:abstractNumId w:val="10"/>
    <w:lvlOverride w:ilvl="0">
      <w:startOverride w:val="1"/>
    </w:lvlOverride>
  </w:num>
  <w:num w:numId="28">
    <w:abstractNumId w:val="22"/>
    <w:lvlOverride w:ilvl="0">
      <w:startOverride w:val="1"/>
    </w:lvlOverride>
  </w:num>
  <w:num w:numId="29">
    <w:abstractNumId w:val="19"/>
    <w:lvlOverride w:ilvl="0">
      <w:startOverride w:val="1"/>
    </w:lvlOverride>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FFD"/>
    <w:rsid w:val="00111905"/>
    <w:rsid w:val="00180126"/>
    <w:rsid w:val="001D5A0D"/>
    <w:rsid w:val="002324CA"/>
    <w:rsid w:val="00274B15"/>
    <w:rsid w:val="00333252"/>
    <w:rsid w:val="003D5EE7"/>
    <w:rsid w:val="003E7ED5"/>
    <w:rsid w:val="00426859"/>
    <w:rsid w:val="00452FFD"/>
    <w:rsid w:val="004B7AA9"/>
    <w:rsid w:val="004C3AD4"/>
    <w:rsid w:val="007E251B"/>
    <w:rsid w:val="008242D5"/>
    <w:rsid w:val="009B27A6"/>
    <w:rsid w:val="00AA4AE5"/>
    <w:rsid w:val="00B32667"/>
    <w:rsid w:val="00B87FAD"/>
    <w:rsid w:val="00BC3262"/>
    <w:rsid w:val="00C22DAD"/>
    <w:rsid w:val="00C92531"/>
    <w:rsid w:val="00E53139"/>
    <w:rsid w:val="00FF01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2DDA3-201B-014F-97BE-51340943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paragraph" w:styleId="Nagwek2">
    <w:name w:val="heading 2"/>
    <w:basedOn w:val="Standard"/>
    <w:next w:val="Textbody"/>
    <w:uiPriority w:val="9"/>
    <w:semiHidden/>
    <w:unhideWhenUsed/>
    <w:qFormat/>
    <w:pPr>
      <w:keepNext/>
      <w:spacing w:before="480" w:line="360" w:lineRule="auto"/>
      <w:ind w:hanging="181"/>
      <w:jc w:val="left"/>
      <w:outlineLvl w:val="1"/>
    </w:pPr>
    <w:rPr>
      <w:rFonts w:ascii="Verdana" w:hAnsi="Verdana" w:cs="Arial"/>
      <w:bCs/>
      <w:iCs/>
      <w:sz w:val="28"/>
      <w:szCs w:val="28"/>
    </w:rPr>
  </w:style>
  <w:style w:type="paragraph" w:styleId="Nagwek4">
    <w:name w:val="heading 4"/>
    <w:basedOn w:val="Standard"/>
    <w:next w:val="Textbody"/>
    <w:uiPriority w:val="9"/>
    <w:semiHidden/>
    <w:unhideWhenUsed/>
    <w:qFormat/>
    <w:pPr>
      <w:keepNext/>
      <w:keepLines/>
      <w:spacing w:before="40"/>
      <w:outlineLvl w:val="3"/>
    </w:pPr>
    <w:rPr>
      <w:rFonts w:ascii="Calibri Light" w:hAnsi="Calibri Light" w:cs="F"/>
      <w:i/>
      <w:iCs/>
      <w:color w:val="2F5496"/>
    </w:rPr>
  </w:style>
  <w:style w:type="paragraph" w:styleId="Nagwek5">
    <w:name w:val="heading 5"/>
    <w:basedOn w:val="Standard"/>
    <w:next w:val="Textbody"/>
    <w:uiPriority w:val="9"/>
    <w:semiHidden/>
    <w:unhideWhenUsed/>
    <w:qFormat/>
    <w:pPr>
      <w:keepNext/>
      <w:keepLines/>
      <w:spacing w:before="40"/>
      <w:outlineLvl w:val="4"/>
    </w:pPr>
    <w:rPr>
      <w:rFonts w:ascii="Calibri Light" w:hAnsi="Calibri Light" w:cs="F"/>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before="120" w:after="120" w:line="276" w:lineRule="auto"/>
      <w:jc w:val="both"/>
    </w:pPr>
    <w:rPr>
      <w:rFonts w:ascii="Arial" w:eastAsia="Times New Roman" w:hAnsi="Arial" w:cs="Times New Roman"/>
      <w:szCs w:val="20"/>
      <w:lang w:eastAsia="pl-PL"/>
    </w:rPr>
  </w:style>
  <w:style w:type="paragraph" w:customStyle="1" w:styleId="Heading">
    <w:name w:val="Heading"/>
    <w:basedOn w:val="Standard"/>
    <w:next w:val="Textbody"/>
    <w:pPr>
      <w:keepNext/>
      <w:spacing w:before="240"/>
    </w:pPr>
    <w:rPr>
      <w:rFonts w:eastAsia="Microsoft YaHei" w:cs="Mangal"/>
      <w:sz w:val="28"/>
      <w:szCs w:val="28"/>
    </w:rPr>
  </w:style>
  <w:style w:type="paragraph" w:customStyle="1" w:styleId="Textbody">
    <w:name w:val="Text body"/>
    <w:basedOn w:val="Standard"/>
    <w:pPr>
      <w:spacing w:before="0"/>
    </w:pPr>
  </w:style>
  <w:style w:type="paragraph" w:styleId="Lista">
    <w:name w:val="List"/>
    <w:basedOn w:val="Textbody"/>
    <w:rPr>
      <w:rFonts w:cs="Mangal"/>
    </w:rPr>
  </w:style>
  <w:style w:type="paragraph" w:styleId="Legend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20"/>
    </w:pPr>
  </w:style>
  <w:style w:type="paragraph" w:styleId="Tekstdymka">
    <w:name w:val="Balloon Text"/>
    <w:basedOn w:val="Standard"/>
    <w:rPr>
      <w:rFonts w:ascii="Segoe UI" w:hAnsi="Segoe UI" w:cs="Segoe UI"/>
      <w:sz w:val="18"/>
      <w:szCs w:val="18"/>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kstdymkaZnak">
    <w:name w:val="Tekst dymka Znak"/>
    <w:basedOn w:val="Domylnaczcionkaakapitu"/>
    <w:rPr>
      <w:rFonts w:ascii="Segoe UI" w:hAnsi="Segoe UI" w:cs="Segoe UI"/>
      <w:sz w:val="18"/>
      <w:szCs w:val="18"/>
    </w:rPr>
  </w:style>
  <w:style w:type="character" w:customStyle="1" w:styleId="Nagwek2Znak">
    <w:name w:val="Nagłówek 2 Znak"/>
    <w:basedOn w:val="Domylnaczcionkaakapitu"/>
    <w:rPr>
      <w:rFonts w:ascii="Verdana" w:eastAsia="Times New Roman" w:hAnsi="Verdana" w:cs="Arial"/>
      <w:bCs/>
      <w:iCs/>
      <w:sz w:val="28"/>
      <w:szCs w:val="28"/>
      <w:lang w:eastAsia="pl-PL"/>
    </w:rPr>
  </w:style>
  <w:style w:type="character" w:customStyle="1" w:styleId="Internetlink">
    <w:name w:val="Internet link"/>
    <w:rPr>
      <w:color w:val="0000FF"/>
      <w:u w:val="single"/>
    </w:rPr>
  </w:style>
  <w:style w:type="character" w:customStyle="1" w:styleId="UnresolvedMention">
    <w:name w:val="Unresolved Mention"/>
    <w:basedOn w:val="Domylnaczcionkaakapitu"/>
    <w:rPr>
      <w:color w:val="808080"/>
    </w:rPr>
  </w:style>
  <w:style w:type="character" w:customStyle="1" w:styleId="Nagwek4Znak">
    <w:name w:val="Nagłówek 4 Znak"/>
    <w:basedOn w:val="Domylnaczcionkaakapitu"/>
    <w:rPr>
      <w:rFonts w:ascii="Calibri Light" w:hAnsi="Calibri Light" w:cs="F"/>
      <w:i/>
      <w:iCs/>
      <w:color w:val="2F5496"/>
      <w:sz w:val="24"/>
      <w:szCs w:val="20"/>
      <w:lang w:eastAsia="pl-PL"/>
    </w:rPr>
  </w:style>
  <w:style w:type="character" w:customStyle="1" w:styleId="Nagwek5Znak">
    <w:name w:val="Nagłówek 5 Znak"/>
    <w:basedOn w:val="Domylnaczcionkaakapitu"/>
    <w:rPr>
      <w:rFonts w:ascii="Calibri Light" w:hAnsi="Calibri Light" w:cs="F"/>
      <w:color w:val="2F5496"/>
      <w:sz w:val="24"/>
      <w:szCs w:val="20"/>
      <w:lang w:eastAsia="pl-PL"/>
    </w:rPr>
  </w:style>
  <w:style w:type="character" w:customStyle="1" w:styleId="StrongEmphasis">
    <w:name w:val="Strong Emphasis"/>
    <w:basedOn w:val="Domylnaczcionkaakapitu"/>
    <w:rPr>
      <w:b/>
      <w:bCs/>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b w:val="0"/>
      <w:bCs w:val="0"/>
    </w:rPr>
  </w:style>
  <w:style w:type="character" w:customStyle="1" w:styleId="ListLabel4">
    <w:name w:val="ListLabel 4"/>
    <w:rPr>
      <w:rFonts w:cs="Times New Roman"/>
      <w:b w:val="0"/>
    </w:rPr>
  </w:style>
  <w:style w:type="character" w:styleId="Odwoaniedokomentarza">
    <w:name w:val="annotation reference"/>
    <w:rPr>
      <w:sz w:val="16"/>
      <w:szCs w:val="16"/>
    </w:rPr>
  </w:style>
  <w:style w:type="numbering" w:customStyle="1" w:styleId="Outline">
    <w:name w:val="Outline"/>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2508</Words>
  <Characters>15053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Nykiel</dc:creator>
  <cp:lastModifiedBy>Marta Adamczyk</cp:lastModifiedBy>
  <cp:revision>15</cp:revision>
  <cp:lastPrinted>2019-12-19T08:10:00Z</cp:lastPrinted>
  <dcterms:created xsi:type="dcterms:W3CDTF">2020-04-08T09:20:00Z</dcterms:created>
  <dcterms:modified xsi:type="dcterms:W3CDTF">2023-05-05T08:50:00Z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